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3F16" w:rsidRDefault="00733091" w:rsidP="00603F16">
      <w:pPr>
        <w:tabs>
          <w:tab w:val="center" w:pos="4420"/>
        </w:tabs>
      </w:pPr>
      <w:r w:rsidRPr="00733091">
        <w:rPr>
          <w:color w:val="31849B" w:themeColor="accent5" w:themeShade="BF"/>
        </w:rPr>
        <w:pict>
          <v:shapetype id="_x0000_t161" coordsize="21600,21600" o:spt="161" adj="4050" path="m,c7200@0,14400@0,21600,m,21600c7200@1,14400@1,21600,21600e">
            <v:formulas>
              <v:f eqn="prod #0 4 3"/>
              <v:f eqn="sum 21600 0 @0"/>
              <v:f eqn="val #0"/>
              <v:f eqn="sum 21600 0 #0"/>
            </v:formulas>
            <v:path textpathok="t" o:connecttype="custom" o:connectlocs="10800,@2;0,10800;10800,@3;21600,10800" o:connectangles="270,180,90,0"/>
            <v:textpath on="t" fitshape="t" xscale="t"/>
            <v:handles>
              <v:h position="center,#0" yrange="0,8100"/>
            </v:handles>
            <o:lock v:ext="edit" text="t" shapetype="t"/>
          </v:shapetype>
          <v:shape id="_x0000_s1045" type="#_x0000_t161" style="position:absolute;margin-left:-26.55pt;margin-top:-16.15pt;width:179.25pt;height:66.2pt;z-index:251651072" adj="4528" fillcolor="#404040 [2429]" strokecolor="#4e6128 [1606]" strokeweight="1pt">
            <v:fill r:id="rId8" o:title="Ladrillos en horizontal" color2="#c2d69b [1942]" type="pattern"/>
            <v:shadow color="#868686"/>
            <v:textpath style="font-family:&quot;Mistral&quot;;font-weight:bold;v-text-kern:t" trim="t" fitpath="t" xscale="f" string="GEOGRAFIA"/>
          </v:shape>
        </w:pict>
      </w:r>
      <w:r w:rsidRPr="00733091">
        <w:rPr>
          <w:noProof/>
          <w:lang w:eastAsia="en-US"/>
        </w:rPr>
        <w:pict>
          <v:shapetype id="_x0000_t202" coordsize="21600,21600" o:spt="202" path="m,l,21600r21600,l21600,xe">
            <v:stroke joinstyle="miter"/>
            <v:path gradientshapeok="t" o:connecttype="rect"/>
          </v:shapetype>
          <v:shape id="_x0000_s1088" type="#_x0000_t202" style="position:absolute;margin-left:282.5pt;margin-top:-9.8pt;width:145.65pt;height:59.85pt;z-index:251668480;mso-width-relative:margin;mso-height-relative:margin" stroked="f">
            <v:textbox>
              <w:txbxContent>
                <w:p w:rsidR="00DA6B90" w:rsidRDefault="00DA6B90">
                  <w:pPr>
                    <w:rPr>
                      <w:lang w:val="es-AR"/>
                    </w:rPr>
                  </w:pPr>
                  <w:r>
                    <w:rPr>
                      <w:lang w:val="es-AR"/>
                    </w:rPr>
                    <w:t>Prof. Rosana Rodríguez</w:t>
                  </w:r>
                </w:p>
                <w:p w:rsidR="00DA6B90" w:rsidRDefault="00DA6B90">
                  <w:pPr>
                    <w:rPr>
                      <w:lang w:val="es-AR"/>
                    </w:rPr>
                  </w:pPr>
                </w:p>
                <w:p w:rsidR="00DA6B90" w:rsidRDefault="00DA6B90">
                  <w:pPr>
                    <w:rPr>
                      <w:lang w:val="es-AR"/>
                    </w:rPr>
                  </w:pPr>
                  <w:r>
                    <w:rPr>
                      <w:lang w:val="es-AR"/>
                    </w:rPr>
                    <w:t xml:space="preserve">Cursos: </w:t>
                  </w:r>
                  <w:r w:rsidRPr="001174FE">
                    <w:rPr>
                      <w:b/>
                      <w:sz w:val="32"/>
                      <w:szCs w:val="32"/>
                      <w:lang w:val="es-AR"/>
                    </w:rPr>
                    <w:t>4°A   /  4° E</w:t>
                  </w:r>
                </w:p>
                <w:p w:rsidR="00DA6B90" w:rsidRPr="00A46442" w:rsidRDefault="00DA6B90">
                  <w:pPr>
                    <w:rPr>
                      <w:lang w:val="es-AR"/>
                    </w:rPr>
                  </w:pPr>
                </w:p>
              </w:txbxContent>
            </v:textbox>
          </v:shape>
        </w:pict>
      </w:r>
      <w:r w:rsidR="00603F16">
        <w:tab/>
        <w:t xml:space="preserve">                                                   </w:t>
      </w:r>
    </w:p>
    <w:p w:rsidR="00603F16" w:rsidRDefault="00603F16" w:rsidP="00603F16"/>
    <w:p w:rsidR="00CD5382" w:rsidRDefault="00CD5382" w:rsidP="00512B7D">
      <w:pPr>
        <w:tabs>
          <w:tab w:val="left" w:pos="4890"/>
        </w:tabs>
      </w:pPr>
    </w:p>
    <w:p w:rsidR="008B4634" w:rsidRDefault="00733091" w:rsidP="00603F16">
      <w:r w:rsidRPr="00733091">
        <w:pict>
          <v:line id="_x0000_s1046" style="position:absolute;z-index:251652096" from="-33.3pt,8.65pt" to="481.2pt,8.65pt"/>
        </w:pict>
      </w:r>
    </w:p>
    <w:p w:rsidR="00603F16" w:rsidRDefault="00603F16" w:rsidP="00603F16"/>
    <w:p w:rsidR="007B1B77" w:rsidRPr="00394A58" w:rsidRDefault="00394A58" w:rsidP="00394A58">
      <w:pPr>
        <w:pStyle w:val="Ttulo1"/>
        <w:jc w:val="center"/>
        <w:rPr>
          <w:b/>
          <w:sz w:val="28"/>
          <w:szCs w:val="28"/>
        </w:rPr>
      </w:pPr>
      <w:r w:rsidRPr="00394A58">
        <w:rPr>
          <w:b/>
          <w:sz w:val="28"/>
          <w:szCs w:val="28"/>
        </w:rPr>
        <w:t>ARGENTINA</w:t>
      </w:r>
      <w:r>
        <w:rPr>
          <w:b/>
          <w:sz w:val="28"/>
          <w:szCs w:val="28"/>
        </w:rPr>
        <w:t xml:space="preserve"> </w:t>
      </w:r>
      <w:r w:rsidR="0028272F">
        <w:rPr>
          <w:b/>
          <w:sz w:val="28"/>
          <w:szCs w:val="28"/>
        </w:rPr>
        <w:t xml:space="preserve"> SOBERANA</w:t>
      </w:r>
    </w:p>
    <w:p w:rsidR="00394A58" w:rsidRDefault="00394A58" w:rsidP="00603F16">
      <w:pPr>
        <w:pStyle w:val="Ttulo1"/>
      </w:pPr>
    </w:p>
    <w:p w:rsidR="00603F16" w:rsidRPr="00394A58" w:rsidRDefault="00603F16" w:rsidP="00603F16">
      <w:pPr>
        <w:pStyle w:val="Ttulo1"/>
      </w:pPr>
      <w:r w:rsidRPr="00394A58">
        <w:t>POSICIÓN ABSOLUTA Y RELATIVA</w:t>
      </w:r>
    </w:p>
    <w:p w:rsidR="00603F16" w:rsidRDefault="00A46442" w:rsidP="00603F16">
      <w:r>
        <w:t xml:space="preserve">  </w:t>
      </w:r>
      <w:r w:rsidR="00603F16">
        <w:t xml:space="preserve"> La posición geográfica absoluta o astronómica tiene en cuenta la ubicación de un territorio con respecto a las coordenadas geográficas (latitud y longitud).</w:t>
      </w:r>
    </w:p>
    <w:p w:rsidR="00603F16" w:rsidRDefault="00603F16" w:rsidP="00603F16">
      <w:r>
        <w:t xml:space="preserve">   Por el contrario, la posición geográfica relativa considera  al territorio con respecto a los otros espacios mundiales y las relaciones sociales, políticas y económicas que surgen como consecuencia.</w:t>
      </w:r>
    </w:p>
    <w:p w:rsidR="00603F16" w:rsidRDefault="00603F16" w:rsidP="00603F16"/>
    <w:p w:rsidR="00603F16" w:rsidRDefault="00603F16" w:rsidP="00603F16">
      <w:pPr>
        <w:pStyle w:val="Ttulo1"/>
      </w:pPr>
      <w:r>
        <w:t xml:space="preserve">CONSECUENCIAS DE </w:t>
      </w:r>
      <w:smartTag w:uri="urn:schemas-microsoft-com:office:smarttags" w:element="PersonName">
        <w:smartTagPr>
          <w:attr w:name="ProductID" w:val="LA POSICIￓN ABSOLUTA"/>
        </w:smartTagPr>
        <w:r>
          <w:t>LA POSICIÓN ABSOLUTA</w:t>
        </w:r>
      </w:smartTag>
      <w:r>
        <w:t xml:space="preserve"> DEL TERRITORIO ARGENTINO</w:t>
      </w:r>
    </w:p>
    <w:p w:rsidR="00603F16" w:rsidRDefault="00A46442" w:rsidP="00603F16">
      <w:r w:rsidRPr="00A46442">
        <w:t xml:space="preserve">   </w:t>
      </w:r>
      <w:r w:rsidR="00603F16">
        <w:t xml:space="preserve"> Argentina se ubica en el extremo sur del hemisferio meridional, entre los 22º y los 55º de latitud sur.</w:t>
      </w:r>
    </w:p>
    <w:p w:rsidR="00603F16" w:rsidRDefault="00603F16" w:rsidP="00603F16">
      <w:r>
        <w:t xml:space="preserve">   Este desarrollo latitudinal de 33º, crea  estas consecuencias:</w:t>
      </w:r>
    </w:p>
    <w:p w:rsidR="00603F16" w:rsidRDefault="00603F16" w:rsidP="00603F16">
      <w:pPr>
        <w:numPr>
          <w:ilvl w:val="0"/>
          <w:numId w:val="3"/>
        </w:numPr>
      </w:pPr>
      <w:r>
        <w:t xml:space="preserve">Diversidad Climática: el territorio argentino, si bien </w:t>
      </w:r>
      <w:r w:rsidR="008B4634">
        <w:t>está</w:t>
      </w:r>
      <w:r>
        <w:t xml:space="preserve"> ubicado casi íntegramente en las zonas templadas del cono sudamericano, posee una gran diversidad de climas. Los climas templados son beneficiosos por sus temperaturas intermedias (entre 10 y </w:t>
      </w:r>
      <w:smartTag w:uri="urn:schemas-microsoft-com:office:smarttags" w:element="metricconverter">
        <w:smartTagPr>
          <w:attr w:name="ProductID" w:val="20 ﾺC"/>
        </w:smartTagPr>
        <w:r>
          <w:t>20 ºC</w:t>
        </w:r>
      </w:smartTag>
      <w:r>
        <w:t>), que facilitan el asentamiento de población y el cultivo de cereales (trigo, maíz, avena, cebada, centeno), de oleaginosas (girasol, soja) y la cría de ganado vacuno.</w:t>
      </w:r>
    </w:p>
    <w:p w:rsidR="00603F16" w:rsidRDefault="00603F16" w:rsidP="00603F16">
      <w:pPr>
        <w:pStyle w:val="Sangradetextonormal"/>
      </w:pPr>
      <w:r>
        <w:t>En las zonas subtropicales del norte del país, se desarrolla  otro tipo de cultivos: algodón, yerba mate, tabaco, te, caña de azúcar y frutas.</w:t>
      </w:r>
    </w:p>
    <w:p w:rsidR="00603F16" w:rsidRDefault="00603F16" w:rsidP="00603F16">
      <w:pPr>
        <w:pStyle w:val="Sangradetextonormal"/>
      </w:pPr>
      <w:r>
        <w:t>De esta manera, nuestro país se convierte en un territorio con una importante superficie proveedora de recursos alimenticios por los diferentes climas.</w:t>
      </w:r>
    </w:p>
    <w:p w:rsidR="00603F16" w:rsidRDefault="00603F16" w:rsidP="00603F16">
      <w:pPr>
        <w:ind w:left="720"/>
      </w:pPr>
      <w:r>
        <w:t>Dentro de América Latina, Argentina es el país con mayor superficie en zona templada, y en caso de integrarse un bloque económico regional, seria la nación con más posibilidades de abastecer a los demás con  productos alimenticios propios de este clima.</w:t>
      </w:r>
    </w:p>
    <w:p w:rsidR="00603F16" w:rsidRDefault="00603F16" w:rsidP="00603F16">
      <w:pPr>
        <w:ind w:left="720"/>
      </w:pPr>
    </w:p>
    <w:p w:rsidR="00603F16" w:rsidRDefault="00603F16" w:rsidP="00603F16">
      <w:pPr>
        <w:numPr>
          <w:ilvl w:val="0"/>
          <w:numId w:val="3"/>
        </w:numPr>
      </w:pPr>
      <w:r>
        <w:t>Diversidad Paisajística: el desarrollo  latitudinal favorece la existencia de distintos paisajes que resultan atracciones turísticas y por ende, una entrada de divisas al país.</w:t>
      </w:r>
    </w:p>
    <w:p w:rsidR="0049749A" w:rsidRDefault="0049749A" w:rsidP="0049749A">
      <w:pPr>
        <w:ind w:left="720"/>
      </w:pPr>
    </w:p>
    <w:p w:rsidR="00603F16" w:rsidRDefault="00603F16" w:rsidP="00603F16">
      <w:pPr>
        <w:pStyle w:val="Ttulo1"/>
      </w:pPr>
      <w:r>
        <w:t>CONSECUENCIAS DE LA POSICIÓN RELATIVA DEL TERRITORIO ARGENTINA</w:t>
      </w:r>
    </w:p>
    <w:p w:rsidR="00603F16" w:rsidRDefault="00603F16" w:rsidP="00603F16">
      <w:r>
        <w:t xml:space="preserve">  La distancia de nuestro país con respecto a los otros territorios es importante, por lo cual se habla de un “aislamiento geográfico” con respecto al resto del mundo. Las consecuencias son positivas y negativas en este sentido.</w:t>
      </w:r>
    </w:p>
    <w:p w:rsidR="00603F16" w:rsidRDefault="00603F16" w:rsidP="00603F16">
      <w:pPr>
        <w:numPr>
          <w:ilvl w:val="0"/>
          <w:numId w:val="4"/>
        </w:numPr>
      </w:pPr>
      <w:r>
        <w:t>Estar aislada, geográficamente, ha sido un estimulo para que el país, lograra  “cierta” autonomía política y económica.</w:t>
      </w:r>
    </w:p>
    <w:p w:rsidR="00603F16" w:rsidRDefault="00603F16" w:rsidP="00603F16">
      <w:pPr>
        <w:ind w:left="720"/>
      </w:pPr>
      <w:r>
        <w:t xml:space="preserve">Desde el punto de vista político, Argentina </w:t>
      </w:r>
      <w:r w:rsidR="008B4634">
        <w:t>está</w:t>
      </w:r>
      <w:r>
        <w:t xml:space="preserve"> alejada de los posibles teatros de guerra  (como Medio Oriente)  aunque también es relativo este punto por los avances tecnológicos.</w:t>
      </w:r>
    </w:p>
    <w:p w:rsidR="00603F16" w:rsidRDefault="00603F16" w:rsidP="00603F16">
      <w:pPr>
        <w:ind w:left="720"/>
      </w:pPr>
    </w:p>
    <w:p w:rsidR="00603F16" w:rsidRDefault="00603F16" w:rsidP="00603F16">
      <w:pPr>
        <w:numPr>
          <w:ilvl w:val="0"/>
          <w:numId w:val="4"/>
        </w:numPr>
      </w:pPr>
      <w:r>
        <w:t>El aislamiento geográfico es un severo inconveniente en la actividad comercial de Argentina.</w:t>
      </w:r>
    </w:p>
    <w:p w:rsidR="00603F16" w:rsidRDefault="00603F16" w:rsidP="00603F16">
      <w:pPr>
        <w:ind w:left="720"/>
      </w:pPr>
      <w:r>
        <w:t xml:space="preserve">Las grandes distancias que recorren las mercaderías que producimos, generan un costo de transporte que se refleja en el encarecimiento de nuestros artículos, que llegan a los principales países compradores (países desarrollados), con mayor precio, lo cual los hace menos competitivos frente a otros que llegan de lugares </w:t>
      </w:r>
      <w:r w:rsidR="008B4634">
        <w:t>más</w:t>
      </w:r>
      <w:r>
        <w:t xml:space="preserve"> cercanos.</w:t>
      </w:r>
    </w:p>
    <w:p w:rsidR="00603F16" w:rsidRDefault="00603F16" w:rsidP="00603F16">
      <w:pPr>
        <w:ind w:left="720"/>
      </w:pPr>
      <w:r>
        <w:t xml:space="preserve">Hay que tener en cuenta que en el Hemisferio Norte, vive el 90% de la población mundial, lo cual obliga a </w:t>
      </w:r>
      <w:smartTag w:uri="urn:schemas-microsoft-com:office:smarttags" w:element="PersonName">
        <w:smartTagPr>
          <w:attr w:name="ProductID" w:val="LA ARGENTINA"/>
        </w:smartTagPr>
        <w:r>
          <w:t>la Argentina</w:t>
        </w:r>
      </w:smartTag>
      <w:r>
        <w:t xml:space="preserve"> a considerar el factor “distancia” en sus operaciones comerciales.</w:t>
      </w:r>
    </w:p>
    <w:p w:rsidR="008B4634" w:rsidRDefault="00603F16" w:rsidP="008B4634">
      <w:pPr>
        <w:ind w:left="720"/>
      </w:pPr>
      <w:r>
        <w:t xml:space="preserve">Asimismo, las dificultades geográficas para la comunicación vía terrestre con la mayoría de nuestros países vecinos, obliga a la Argentina a realizar </w:t>
      </w:r>
      <w:r w:rsidR="008B4634">
        <w:t>más</w:t>
      </w:r>
      <w:r>
        <w:t xml:space="preserve"> del 90% de su comercio exterior por vía marítima. Esto le confiere a nuestra nación, una relativa “insularidad”.</w:t>
      </w:r>
    </w:p>
    <w:p w:rsidR="00D90CEF" w:rsidRDefault="00D90CEF" w:rsidP="00D90CEF">
      <w:pPr>
        <w:rPr>
          <w:u w:val="single"/>
        </w:rPr>
      </w:pPr>
    </w:p>
    <w:p w:rsidR="002326A8" w:rsidRDefault="002326A8" w:rsidP="00D90CEF">
      <w:pPr>
        <w:rPr>
          <w:u w:val="single"/>
        </w:rPr>
      </w:pPr>
    </w:p>
    <w:p w:rsidR="003939C4" w:rsidRDefault="00A0160B" w:rsidP="00D90CEF">
      <w:pPr>
        <w:rPr>
          <w:u w:val="single"/>
        </w:rPr>
      </w:pPr>
      <w:r>
        <w:rPr>
          <w:u w:val="single"/>
        </w:rPr>
        <w:lastRenderedPageBreak/>
        <w:t>PORCIONES DEL TERRITORIO ARGENTINO</w:t>
      </w:r>
    </w:p>
    <w:p w:rsidR="00922403" w:rsidRDefault="00922403" w:rsidP="00D90CEF">
      <w:pPr>
        <w:rPr>
          <w:u w:val="single"/>
        </w:rPr>
      </w:pPr>
    </w:p>
    <w:p w:rsidR="00922403" w:rsidRDefault="00733091" w:rsidP="00D90CEF">
      <w:pPr>
        <w:rPr>
          <w:u w:val="single"/>
        </w:rPr>
      </w:pPr>
      <w:r w:rsidRPr="00733091">
        <w:rPr>
          <w:noProof/>
          <w:u w:val="single"/>
        </w:rPr>
        <w:pict>
          <v:shape id="_x0000_s1232" type="#_x0000_t202" style="position:absolute;margin-left:-60.3pt;margin-top:1.7pt;width:573pt;height:62.55pt;z-index:251806720" fillcolor="#dbe5f1 [660]" strokecolor="black [3213]" strokeweight="1.5pt">
            <v:fill r:id="rId9" o:title="Confeti grande" opacity="52429f" o:opacity2="52429f" type="pattern"/>
            <v:textbox style="mso-next-textbox:#_x0000_s1232">
              <w:txbxContent>
                <w:p w:rsidR="003120EB" w:rsidRDefault="00DA6B90" w:rsidP="003120EB">
                  <w:pPr>
                    <w:jc w:val="center"/>
                    <w:rPr>
                      <w:rFonts w:ascii="Verdana" w:hAnsi="Verdana"/>
                      <w:sz w:val="22"/>
                      <w:szCs w:val="22"/>
                    </w:rPr>
                  </w:pPr>
                  <w:r w:rsidRPr="003120EB">
                    <w:rPr>
                      <w:rFonts w:ascii="Verdana" w:hAnsi="Verdana"/>
                      <w:sz w:val="22"/>
                      <w:szCs w:val="22"/>
                    </w:rPr>
                    <w:t xml:space="preserve">Se denomina </w:t>
                  </w:r>
                  <w:r w:rsidRPr="003120EB">
                    <w:rPr>
                      <w:rFonts w:ascii="Verdana" w:hAnsi="Verdana"/>
                      <w:b/>
                      <w:bCs/>
                      <w:sz w:val="22"/>
                      <w:szCs w:val="22"/>
                    </w:rPr>
                    <w:t>territorio</w:t>
                  </w:r>
                  <w:r w:rsidRPr="003120EB">
                    <w:rPr>
                      <w:rFonts w:ascii="Verdana" w:hAnsi="Verdana"/>
                      <w:sz w:val="22"/>
                      <w:szCs w:val="22"/>
                    </w:rPr>
                    <w:t xml:space="preserve"> a un área definida (incluyendo tierras y aguas)</w:t>
                  </w:r>
                </w:p>
                <w:p w:rsidR="00DA6B90" w:rsidRPr="003120EB" w:rsidRDefault="00DA6B90" w:rsidP="003120EB">
                  <w:pPr>
                    <w:jc w:val="center"/>
                    <w:rPr>
                      <w:rFonts w:ascii="Verdana" w:hAnsi="Verdana"/>
                      <w:sz w:val="22"/>
                      <w:szCs w:val="22"/>
                    </w:rPr>
                  </w:pPr>
                  <w:r w:rsidRPr="003120EB">
                    <w:rPr>
                      <w:rFonts w:ascii="Verdana" w:hAnsi="Verdana"/>
                      <w:sz w:val="22"/>
                      <w:szCs w:val="22"/>
                    </w:rPr>
                    <w:t xml:space="preserve">en el cual un Estado ejerce su autoridad o </w:t>
                  </w:r>
                  <w:r w:rsidRPr="003120EB">
                    <w:rPr>
                      <w:rFonts w:ascii="Verdana" w:hAnsi="Verdana"/>
                      <w:b/>
                      <w:sz w:val="22"/>
                      <w:szCs w:val="22"/>
                    </w:rPr>
                    <w:t>soberanía</w:t>
                  </w:r>
                  <w:r w:rsidRPr="003120EB">
                    <w:rPr>
                      <w:rFonts w:ascii="Verdana" w:hAnsi="Verdana"/>
                      <w:sz w:val="22"/>
                      <w:szCs w:val="22"/>
                    </w:rPr>
                    <w:t>.</w:t>
                  </w:r>
                </w:p>
                <w:p w:rsidR="003120EB" w:rsidRDefault="00DA6B90" w:rsidP="003120EB">
                  <w:pPr>
                    <w:jc w:val="center"/>
                    <w:rPr>
                      <w:rFonts w:ascii="Verdana" w:hAnsi="Verdana"/>
                      <w:sz w:val="22"/>
                      <w:szCs w:val="22"/>
                    </w:rPr>
                  </w:pPr>
                  <w:r w:rsidRPr="003120EB">
                    <w:rPr>
                      <w:rFonts w:ascii="Verdana" w:hAnsi="Verdana"/>
                      <w:sz w:val="22"/>
                      <w:szCs w:val="22"/>
                    </w:rPr>
                    <w:t>La superficie del territorio que comprende nuestro país (3.800.000 Km</w:t>
                  </w:r>
                  <w:r w:rsidRPr="003120EB">
                    <w:rPr>
                      <w:rFonts w:ascii="Verdana" w:hAnsi="Verdana"/>
                      <w:sz w:val="22"/>
                      <w:szCs w:val="22"/>
                      <w:vertAlign w:val="superscript"/>
                    </w:rPr>
                    <w:t>2</w:t>
                  </w:r>
                  <w:r w:rsidRPr="003120EB">
                    <w:rPr>
                      <w:rFonts w:ascii="Verdana" w:hAnsi="Verdana"/>
                      <w:sz w:val="22"/>
                      <w:szCs w:val="22"/>
                    </w:rPr>
                    <w:t xml:space="preserve">) </w:t>
                  </w:r>
                </w:p>
                <w:p w:rsidR="00DA6B90" w:rsidRDefault="00460328" w:rsidP="003120EB">
                  <w:pPr>
                    <w:jc w:val="center"/>
                    <w:rPr>
                      <w:sz w:val="28"/>
                      <w:szCs w:val="28"/>
                    </w:rPr>
                  </w:pPr>
                  <w:r w:rsidRPr="003120EB">
                    <w:rPr>
                      <w:rFonts w:ascii="Verdana" w:hAnsi="Verdana"/>
                      <w:sz w:val="22"/>
                      <w:szCs w:val="22"/>
                    </w:rPr>
                    <w:t>queda dividida en dos</w:t>
                  </w:r>
                  <w:r w:rsidR="00DA6B90" w:rsidRPr="003120EB">
                    <w:rPr>
                      <w:rFonts w:ascii="Verdana" w:hAnsi="Verdana"/>
                      <w:sz w:val="22"/>
                      <w:szCs w:val="22"/>
                    </w:rPr>
                    <w:t xml:space="preserve"> porciones.</w:t>
                  </w:r>
                </w:p>
                <w:p w:rsidR="00DA6B90" w:rsidRDefault="00DA6B90" w:rsidP="00922403">
                  <w:pPr>
                    <w:jc w:val="center"/>
                    <w:rPr>
                      <w:sz w:val="28"/>
                      <w:szCs w:val="28"/>
                    </w:rPr>
                  </w:pPr>
                </w:p>
                <w:p w:rsidR="00DA6B90" w:rsidRDefault="00DA6B90" w:rsidP="00922403">
                  <w:pPr>
                    <w:jc w:val="center"/>
                  </w:pPr>
                </w:p>
                <w:p w:rsidR="00DA6B90" w:rsidRDefault="00DA6B90" w:rsidP="00922403"/>
              </w:txbxContent>
            </v:textbox>
          </v:shape>
        </w:pict>
      </w:r>
    </w:p>
    <w:p w:rsidR="00922403" w:rsidRDefault="00922403" w:rsidP="00D90CEF">
      <w:pPr>
        <w:rPr>
          <w:u w:val="single"/>
        </w:rPr>
      </w:pPr>
    </w:p>
    <w:p w:rsidR="00922403" w:rsidRDefault="00922403" w:rsidP="00D90CEF">
      <w:pPr>
        <w:rPr>
          <w:u w:val="single"/>
        </w:rPr>
      </w:pPr>
    </w:p>
    <w:p w:rsidR="003939C4" w:rsidRDefault="003939C4" w:rsidP="008B4634">
      <w:pPr>
        <w:ind w:left="720"/>
        <w:jc w:val="center"/>
        <w:rPr>
          <w:u w:val="single"/>
        </w:rPr>
      </w:pPr>
    </w:p>
    <w:tbl>
      <w:tblPr>
        <w:tblStyle w:val="Tablaconcuadrcula"/>
        <w:tblpPr w:leftFromText="141" w:rightFromText="141" w:vertAnchor="text" w:horzAnchor="margin" w:tblpXSpec="center" w:tblpY="426"/>
        <w:tblW w:w="10314" w:type="dxa"/>
        <w:tblLook w:val="04A0"/>
      </w:tblPr>
      <w:tblGrid>
        <w:gridCol w:w="3227"/>
        <w:gridCol w:w="4678"/>
        <w:gridCol w:w="2409"/>
      </w:tblGrid>
      <w:tr w:rsidR="008103CA" w:rsidTr="003120EB">
        <w:tc>
          <w:tcPr>
            <w:tcW w:w="3227" w:type="dxa"/>
            <w:shd w:val="pct5" w:color="auto" w:fill="DBE5F1" w:themeFill="accent1" w:themeFillTint="33"/>
          </w:tcPr>
          <w:p w:rsidR="008103CA" w:rsidRPr="008103CA" w:rsidRDefault="008103CA" w:rsidP="008103CA">
            <w:pPr>
              <w:jc w:val="center"/>
              <w:rPr>
                <w:b/>
              </w:rPr>
            </w:pPr>
            <w:r w:rsidRPr="008103CA">
              <w:rPr>
                <w:b/>
              </w:rPr>
              <w:t>PORCIONES</w:t>
            </w:r>
          </w:p>
        </w:tc>
        <w:tc>
          <w:tcPr>
            <w:tcW w:w="4678" w:type="dxa"/>
            <w:shd w:val="pct5" w:color="auto" w:fill="DBE5F1" w:themeFill="accent1" w:themeFillTint="33"/>
          </w:tcPr>
          <w:p w:rsidR="008103CA" w:rsidRPr="008103CA" w:rsidRDefault="008103CA" w:rsidP="008103CA">
            <w:pPr>
              <w:jc w:val="center"/>
              <w:rPr>
                <w:b/>
              </w:rPr>
            </w:pPr>
            <w:r w:rsidRPr="008103CA">
              <w:rPr>
                <w:b/>
              </w:rPr>
              <w:t>ESPACIO QUE COMPRENDE</w:t>
            </w:r>
          </w:p>
        </w:tc>
        <w:tc>
          <w:tcPr>
            <w:tcW w:w="2409" w:type="dxa"/>
            <w:shd w:val="pct5" w:color="auto" w:fill="DBE5F1" w:themeFill="accent1" w:themeFillTint="33"/>
          </w:tcPr>
          <w:p w:rsidR="008103CA" w:rsidRPr="008103CA" w:rsidRDefault="008103CA" w:rsidP="008103CA">
            <w:pPr>
              <w:jc w:val="center"/>
              <w:rPr>
                <w:b/>
              </w:rPr>
            </w:pPr>
            <w:r w:rsidRPr="008103CA">
              <w:rPr>
                <w:b/>
              </w:rPr>
              <w:t>SUPERFICIE</w:t>
            </w:r>
          </w:p>
          <w:p w:rsidR="008103CA" w:rsidRPr="008103CA" w:rsidRDefault="008103CA" w:rsidP="008103CA">
            <w:pPr>
              <w:jc w:val="center"/>
              <w:rPr>
                <w:b/>
              </w:rPr>
            </w:pPr>
            <w:r w:rsidRPr="008103CA">
              <w:rPr>
                <w:b/>
              </w:rPr>
              <w:t>(en Km</w:t>
            </w:r>
            <w:r w:rsidRPr="008103CA">
              <w:rPr>
                <w:b/>
                <w:vertAlign w:val="superscript"/>
              </w:rPr>
              <w:t>2</w:t>
            </w:r>
            <w:r w:rsidRPr="008103CA">
              <w:rPr>
                <w:b/>
              </w:rPr>
              <w:t>)</w:t>
            </w:r>
          </w:p>
        </w:tc>
      </w:tr>
      <w:tr w:rsidR="008103CA" w:rsidTr="006947E3">
        <w:tc>
          <w:tcPr>
            <w:tcW w:w="3227" w:type="dxa"/>
          </w:tcPr>
          <w:p w:rsidR="008103CA" w:rsidRPr="00A0160B" w:rsidRDefault="008103CA" w:rsidP="008103CA">
            <w:pPr>
              <w:pStyle w:val="Prrafodelista"/>
              <w:rPr>
                <w:u w:val="single"/>
              </w:rPr>
            </w:pPr>
          </w:p>
          <w:p w:rsidR="008103CA" w:rsidRPr="0077208F" w:rsidRDefault="008103CA" w:rsidP="008103CA">
            <w:pPr>
              <w:pStyle w:val="Prrafodelista"/>
              <w:numPr>
                <w:ilvl w:val="0"/>
                <w:numId w:val="18"/>
              </w:numPr>
              <w:rPr>
                <w:u w:val="single"/>
              </w:rPr>
            </w:pPr>
            <w:r>
              <w:t>TERRESTRE</w:t>
            </w:r>
          </w:p>
          <w:p w:rsidR="008103CA" w:rsidRDefault="008103CA" w:rsidP="008103CA">
            <w:pPr>
              <w:pStyle w:val="Prrafodelista"/>
            </w:pPr>
            <w:r>
              <w:t>O CONTINENTAL</w:t>
            </w:r>
          </w:p>
          <w:p w:rsidR="008103CA" w:rsidRPr="00E7122B" w:rsidRDefault="008103CA" w:rsidP="008103CA">
            <w:pPr>
              <w:pStyle w:val="Prrafodelista"/>
              <w:rPr>
                <w:u w:val="single"/>
              </w:rPr>
            </w:pPr>
            <w:r>
              <w:t>O SUDAMERICANA</w:t>
            </w:r>
          </w:p>
          <w:p w:rsidR="008103CA" w:rsidRPr="0026067F" w:rsidRDefault="008103CA" w:rsidP="008103CA">
            <w:pPr>
              <w:pStyle w:val="Prrafodelista"/>
              <w:rPr>
                <w:u w:val="single"/>
              </w:rPr>
            </w:pPr>
            <w:r>
              <w:t xml:space="preserve"> </w:t>
            </w:r>
          </w:p>
        </w:tc>
        <w:tc>
          <w:tcPr>
            <w:tcW w:w="4678" w:type="dxa"/>
          </w:tcPr>
          <w:p w:rsidR="008103CA" w:rsidRDefault="008103CA" w:rsidP="008103CA">
            <w:pPr>
              <w:pStyle w:val="Prrafodelista"/>
            </w:pPr>
          </w:p>
          <w:p w:rsidR="008103CA" w:rsidRPr="00325893" w:rsidRDefault="008103CA" w:rsidP="008103CA">
            <w:pPr>
              <w:pStyle w:val="Prrafodelista"/>
              <w:numPr>
                <w:ilvl w:val="0"/>
                <w:numId w:val="9"/>
              </w:numPr>
            </w:pPr>
            <w:r w:rsidRPr="00325893">
              <w:t>23 provincias</w:t>
            </w:r>
          </w:p>
          <w:p w:rsidR="008103CA" w:rsidRPr="00325893" w:rsidRDefault="008103CA" w:rsidP="008103CA">
            <w:pPr>
              <w:pStyle w:val="Prrafodelista"/>
              <w:numPr>
                <w:ilvl w:val="0"/>
                <w:numId w:val="9"/>
              </w:numPr>
            </w:pPr>
            <w:r w:rsidRPr="00325893">
              <w:t>CABA</w:t>
            </w:r>
            <w:r>
              <w:t xml:space="preserve"> (Ciudad Autónoma de Buenos Aires)</w:t>
            </w:r>
          </w:p>
        </w:tc>
        <w:tc>
          <w:tcPr>
            <w:tcW w:w="2409" w:type="dxa"/>
          </w:tcPr>
          <w:p w:rsidR="008103CA" w:rsidRDefault="008103CA" w:rsidP="008103CA">
            <w:pPr>
              <w:jc w:val="center"/>
            </w:pPr>
          </w:p>
          <w:p w:rsidR="008103CA" w:rsidRPr="00325893" w:rsidRDefault="008103CA" w:rsidP="008103CA">
            <w:pPr>
              <w:jc w:val="center"/>
            </w:pPr>
            <w:r w:rsidRPr="00325893">
              <w:t>2.800.000</w:t>
            </w:r>
          </w:p>
        </w:tc>
      </w:tr>
      <w:tr w:rsidR="008103CA" w:rsidTr="006947E3">
        <w:tc>
          <w:tcPr>
            <w:tcW w:w="3227" w:type="dxa"/>
          </w:tcPr>
          <w:p w:rsidR="008103CA" w:rsidRDefault="008103CA" w:rsidP="008103CA">
            <w:pPr>
              <w:pStyle w:val="Prrafodelista"/>
              <w:ind w:left="1080"/>
            </w:pPr>
          </w:p>
          <w:p w:rsidR="008103CA" w:rsidRPr="00036042" w:rsidRDefault="008103CA" w:rsidP="008103CA">
            <w:pPr>
              <w:pStyle w:val="Prrafodelista"/>
              <w:numPr>
                <w:ilvl w:val="0"/>
                <w:numId w:val="18"/>
              </w:numPr>
            </w:pPr>
            <w:r w:rsidRPr="00036042">
              <w:t>OCEÁNICA</w:t>
            </w:r>
          </w:p>
          <w:p w:rsidR="008103CA" w:rsidRPr="00325893" w:rsidRDefault="00733091" w:rsidP="008103CA">
            <w:pPr>
              <w:pStyle w:val="Prrafodelista"/>
              <w:rPr>
                <w:u w:val="single"/>
              </w:rPr>
            </w:pPr>
            <w:r w:rsidRPr="00733091">
              <w:rPr>
                <w:noProof/>
                <w:lang w:val="es-AR" w:eastAsia="es-AR"/>
              </w:rPr>
              <w:pict>
                <v:shape id="_x0000_s1240" type="#_x0000_t202" style="position:absolute;left:0;text-align:left;margin-left:-7.1pt;margin-top:80.3pt;width:513.75pt;height:30pt;z-index:251813888" fillcolor="#dbe5f1 [660]" strokecolor="#76923c [2406]" strokeweight="1.5pt">
                  <v:fill r:id="rId10" o:title="Enrejado" opacity="24904f" color2="#95b3d7 [1940]" o:opacity2="24904f" type="pattern"/>
                  <v:textbox style="mso-next-textbox:#_x0000_s1240">
                    <w:txbxContent>
                      <w:p w:rsidR="00CF2D6A" w:rsidRPr="00C64ED3" w:rsidRDefault="00CF2D6A" w:rsidP="00C64ED3">
                        <w:pPr>
                          <w:jc w:val="center"/>
                          <w:rPr>
                            <w:sz w:val="28"/>
                            <w:szCs w:val="28"/>
                            <w:lang w:val="es-AR"/>
                          </w:rPr>
                        </w:pPr>
                        <w:r w:rsidRPr="00C64ED3">
                          <w:rPr>
                            <w:sz w:val="28"/>
                            <w:szCs w:val="28"/>
                            <w:lang w:val="es-AR"/>
                          </w:rPr>
                          <w:t>SUPERFICIE DE ARGENTIN</w:t>
                        </w:r>
                        <w:r w:rsidR="00C64ED3" w:rsidRPr="00C64ED3">
                          <w:rPr>
                            <w:sz w:val="28"/>
                            <w:szCs w:val="28"/>
                            <w:lang w:val="es-AR"/>
                          </w:rPr>
                          <w:t>A</w:t>
                        </w:r>
                        <w:r w:rsidRPr="00C64ED3">
                          <w:rPr>
                            <w:sz w:val="28"/>
                            <w:szCs w:val="28"/>
                            <w:lang w:val="es-AR"/>
                          </w:rPr>
                          <w:t xml:space="preserve"> 3.800.000 Km</w:t>
                        </w:r>
                        <w:r w:rsidRPr="00C64ED3">
                          <w:rPr>
                            <w:sz w:val="28"/>
                            <w:szCs w:val="28"/>
                            <w:vertAlign w:val="superscript"/>
                            <w:lang w:val="es-AR"/>
                          </w:rPr>
                          <w:t>2</w:t>
                        </w:r>
                      </w:p>
                    </w:txbxContent>
                  </v:textbox>
                </v:shape>
              </w:pict>
            </w:r>
            <w:r w:rsidR="008103CA" w:rsidRPr="00036042">
              <w:t>O INSULAR</w:t>
            </w:r>
          </w:p>
        </w:tc>
        <w:tc>
          <w:tcPr>
            <w:tcW w:w="4678" w:type="dxa"/>
          </w:tcPr>
          <w:p w:rsidR="008103CA" w:rsidRDefault="008103CA" w:rsidP="008103CA">
            <w:pPr>
              <w:pStyle w:val="Prrafodelista"/>
              <w:tabs>
                <w:tab w:val="left" w:pos="195"/>
              </w:tabs>
            </w:pPr>
          </w:p>
          <w:p w:rsidR="008103CA" w:rsidRPr="00036042" w:rsidRDefault="008103CA" w:rsidP="008103CA">
            <w:pPr>
              <w:pStyle w:val="Prrafodelista"/>
              <w:numPr>
                <w:ilvl w:val="0"/>
                <w:numId w:val="11"/>
              </w:numPr>
              <w:tabs>
                <w:tab w:val="left" w:pos="195"/>
              </w:tabs>
            </w:pPr>
            <w:r w:rsidRPr="00036042">
              <w:t>Mar Argentino (hasta el borde de plataforma)</w:t>
            </w:r>
          </w:p>
          <w:p w:rsidR="008103CA" w:rsidRPr="0077208F" w:rsidRDefault="008103CA" w:rsidP="008103CA">
            <w:pPr>
              <w:pStyle w:val="Prrafodelista"/>
              <w:numPr>
                <w:ilvl w:val="0"/>
                <w:numId w:val="11"/>
              </w:numPr>
              <w:tabs>
                <w:tab w:val="left" w:pos="195"/>
              </w:tabs>
              <w:rPr>
                <w:u w:val="single"/>
              </w:rPr>
            </w:pPr>
            <w:r w:rsidRPr="00036042">
              <w:t>Islas del Atlántico Sur (</w:t>
            </w:r>
            <w:r>
              <w:t xml:space="preserve">Is. </w:t>
            </w:r>
            <w:r w:rsidRPr="00036042">
              <w:t xml:space="preserve">Malvinas, </w:t>
            </w:r>
            <w:r>
              <w:t xml:space="preserve">Islas </w:t>
            </w:r>
            <w:r w:rsidRPr="00036042">
              <w:t>Georgia</w:t>
            </w:r>
            <w:r>
              <w:t>s del Sur e Is.</w:t>
            </w:r>
            <w:r w:rsidRPr="00036042">
              <w:t xml:space="preserve"> Sandwich del Sur)</w:t>
            </w:r>
          </w:p>
          <w:p w:rsidR="008103CA" w:rsidRDefault="008103CA" w:rsidP="008103CA">
            <w:pPr>
              <w:pStyle w:val="Prrafodelista"/>
              <w:tabs>
                <w:tab w:val="left" w:pos="195"/>
              </w:tabs>
              <w:rPr>
                <w:u w:val="single"/>
              </w:rPr>
            </w:pPr>
          </w:p>
          <w:p w:rsidR="00CF2D6A" w:rsidRDefault="00CF2D6A" w:rsidP="008103CA">
            <w:pPr>
              <w:pStyle w:val="Prrafodelista"/>
              <w:tabs>
                <w:tab w:val="left" w:pos="195"/>
              </w:tabs>
              <w:rPr>
                <w:u w:val="single"/>
              </w:rPr>
            </w:pPr>
          </w:p>
          <w:p w:rsidR="00CF2D6A" w:rsidRDefault="00CF2D6A" w:rsidP="008103CA">
            <w:pPr>
              <w:pStyle w:val="Prrafodelista"/>
              <w:tabs>
                <w:tab w:val="left" w:pos="195"/>
              </w:tabs>
              <w:rPr>
                <w:u w:val="single"/>
              </w:rPr>
            </w:pPr>
          </w:p>
          <w:p w:rsidR="00CF2D6A" w:rsidRPr="00036042" w:rsidRDefault="00CF2D6A" w:rsidP="008103CA">
            <w:pPr>
              <w:pStyle w:val="Prrafodelista"/>
              <w:tabs>
                <w:tab w:val="left" w:pos="195"/>
              </w:tabs>
              <w:rPr>
                <w:u w:val="single"/>
              </w:rPr>
            </w:pPr>
          </w:p>
        </w:tc>
        <w:tc>
          <w:tcPr>
            <w:tcW w:w="2409" w:type="dxa"/>
          </w:tcPr>
          <w:p w:rsidR="008103CA" w:rsidRDefault="008103CA" w:rsidP="008103CA">
            <w:pPr>
              <w:jc w:val="center"/>
            </w:pPr>
          </w:p>
          <w:p w:rsidR="008103CA" w:rsidRPr="00036042" w:rsidRDefault="008103CA" w:rsidP="008103CA">
            <w:pPr>
              <w:jc w:val="center"/>
            </w:pPr>
            <w:r w:rsidRPr="00036042">
              <w:t>1.000.000</w:t>
            </w:r>
          </w:p>
        </w:tc>
      </w:tr>
      <w:tr w:rsidR="008103CA" w:rsidTr="006947E3">
        <w:tc>
          <w:tcPr>
            <w:tcW w:w="3227" w:type="dxa"/>
          </w:tcPr>
          <w:p w:rsidR="008103CA" w:rsidRDefault="008103CA" w:rsidP="008103CA">
            <w:pPr>
              <w:pStyle w:val="Prrafodelista"/>
              <w:ind w:left="1080"/>
              <w:rPr>
                <w:u w:val="single"/>
              </w:rPr>
            </w:pPr>
          </w:p>
          <w:p w:rsidR="008103CA" w:rsidRPr="00AF55B7" w:rsidRDefault="008103CA" w:rsidP="008103CA">
            <w:pPr>
              <w:pStyle w:val="Prrafodelista"/>
              <w:numPr>
                <w:ilvl w:val="0"/>
                <w:numId w:val="17"/>
              </w:numPr>
            </w:pPr>
            <w:r w:rsidRPr="00AF55B7">
              <w:t>ANTÁRTICA</w:t>
            </w:r>
          </w:p>
        </w:tc>
        <w:tc>
          <w:tcPr>
            <w:tcW w:w="4678" w:type="dxa"/>
          </w:tcPr>
          <w:p w:rsidR="008103CA" w:rsidRDefault="008103CA" w:rsidP="008103CA">
            <w:pPr>
              <w:pStyle w:val="Prrafodelista"/>
            </w:pPr>
          </w:p>
          <w:p w:rsidR="008103CA" w:rsidRDefault="008103CA" w:rsidP="008103CA">
            <w:pPr>
              <w:pStyle w:val="Prrafodelista"/>
              <w:numPr>
                <w:ilvl w:val="0"/>
                <w:numId w:val="14"/>
              </w:numPr>
            </w:pPr>
            <w:r w:rsidRPr="00A0160B">
              <w:t>El Sector Antártico Argentino (SAA), triangulo delimitado por el paralelo de 60° Sur y los meridianos de 25° y 74° de longitud oeste.</w:t>
            </w:r>
          </w:p>
          <w:p w:rsidR="008103CA" w:rsidRPr="00A0160B" w:rsidRDefault="008103CA" w:rsidP="008103CA">
            <w:pPr>
              <w:pStyle w:val="Prrafodelista"/>
            </w:pPr>
          </w:p>
        </w:tc>
        <w:tc>
          <w:tcPr>
            <w:tcW w:w="2409" w:type="dxa"/>
          </w:tcPr>
          <w:p w:rsidR="008103CA" w:rsidRDefault="008103CA" w:rsidP="008103CA">
            <w:pPr>
              <w:jc w:val="center"/>
            </w:pPr>
          </w:p>
          <w:p w:rsidR="008103CA" w:rsidRPr="00A0160B" w:rsidRDefault="008103CA" w:rsidP="008103CA">
            <w:pPr>
              <w:jc w:val="center"/>
            </w:pPr>
            <w:r w:rsidRPr="00A0160B">
              <w:t>5.000.000</w:t>
            </w:r>
          </w:p>
        </w:tc>
      </w:tr>
    </w:tbl>
    <w:p w:rsidR="003939C4" w:rsidRDefault="003939C4" w:rsidP="00922403">
      <w:pPr>
        <w:rPr>
          <w:u w:val="single"/>
        </w:rPr>
      </w:pPr>
    </w:p>
    <w:p w:rsidR="003939C4" w:rsidRDefault="003939C4" w:rsidP="008B4634">
      <w:pPr>
        <w:ind w:left="720"/>
        <w:jc w:val="center"/>
        <w:rPr>
          <w:u w:val="single"/>
        </w:rPr>
      </w:pPr>
    </w:p>
    <w:p w:rsidR="003939C4" w:rsidRDefault="003939C4" w:rsidP="008B4634">
      <w:pPr>
        <w:ind w:left="720"/>
        <w:jc w:val="center"/>
        <w:rPr>
          <w:u w:val="single"/>
        </w:rPr>
      </w:pPr>
    </w:p>
    <w:p w:rsidR="003939C4" w:rsidRDefault="00733091" w:rsidP="008B4634">
      <w:pPr>
        <w:ind w:left="720"/>
        <w:jc w:val="center"/>
        <w:rPr>
          <w:u w:val="single"/>
        </w:rPr>
      </w:pPr>
      <w:r>
        <w:rPr>
          <w:noProof/>
          <w:u w:val="single"/>
          <w:lang w:val="es-AR" w:eastAsia="es-AR"/>
        </w:rPr>
        <w:pict>
          <v:shape id="_x0000_s1095" type="#_x0000_t202" style="position:absolute;left:0;text-align:left;margin-left:-9.9pt;margin-top:2.2pt;width:296.1pt;height:387.6pt;z-index:251677696" stroked="f">
            <v:textbox>
              <w:txbxContent>
                <w:p w:rsidR="00DA6B90" w:rsidRDefault="00DA6B90">
                  <w:r>
                    <w:rPr>
                      <w:noProof/>
                      <w:lang w:val="es-AR" w:eastAsia="es-AR"/>
                    </w:rPr>
                    <w:drawing>
                      <wp:inline distT="0" distB="0" distL="0" distR="0">
                        <wp:extent cx="2686050" cy="4647145"/>
                        <wp:effectExtent l="38100" t="19050" r="19050" b="20105"/>
                        <wp:docPr id="9" name="8 Imagen" descr="Esc-Republica%20Argentina%20Bic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sc-Republica%20Argentina%20Bicon.jpg"/>
                                <pic:cNvPicPr/>
                              </pic:nvPicPr>
                              <pic:blipFill>
                                <a:blip r:embed="rId11"/>
                                <a:stretch>
                                  <a:fillRect/>
                                </a:stretch>
                              </pic:blipFill>
                              <pic:spPr>
                                <a:xfrm>
                                  <a:off x="0" y="0"/>
                                  <a:ext cx="2686050" cy="4647145"/>
                                </a:xfrm>
                                <a:prstGeom prst="rect">
                                  <a:avLst/>
                                </a:prstGeom>
                                <a:ln w="15875">
                                  <a:solidFill>
                                    <a:schemeClr val="tx1"/>
                                  </a:solidFill>
                                </a:ln>
                              </pic:spPr>
                            </pic:pic>
                          </a:graphicData>
                        </a:graphic>
                      </wp:inline>
                    </w:drawing>
                  </w:r>
                </w:p>
              </w:txbxContent>
            </v:textbox>
          </v:shape>
        </w:pict>
      </w:r>
    </w:p>
    <w:p w:rsidR="003939C4" w:rsidRDefault="00733091" w:rsidP="008B4634">
      <w:pPr>
        <w:ind w:left="720"/>
        <w:jc w:val="center"/>
        <w:rPr>
          <w:u w:val="single"/>
        </w:rPr>
      </w:pPr>
      <w:r>
        <w:rPr>
          <w:noProof/>
          <w:u w:val="single"/>
          <w:lang w:val="es-AR" w:eastAsia="es-AR"/>
        </w:rPr>
        <w:pict>
          <v:shape id="_x0000_s1096" type="#_x0000_t202" style="position:absolute;left:0;text-align:left;margin-left:247.2pt;margin-top:2.05pt;width:184.5pt;height:337.55pt;z-index:251678720;mso-width-relative:margin;mso-height-relative:margin" fillcolor="#dbe5f1 [660]" strokeweight="1.25pt">
            <v:fill r:id="rId12" o:title="Tejido" opacity="13107f" color2="#95b3d7 [1940]" o:opacity2="13107f" type="pattern"/>
            <v:textbox style="mso-next-textbox:#_x0000_s1096">
              <w:txbxContent>
                <w:p w:rsidR="00DA6B90" w:rsidRPr="009F7D86" w:rsidRDefault="00DA6B90" w:rsidP="000826A0">
                  <w:pPr>
                    <w:jc w:val="center"/>
                    <w:rPr>
                      <w:rFonts w:ascii="AR BLANCA" w:hAnsi="AR BLANCA"/>
                      <w:bCs/>
                      <w:sz w:val="32"/>
                      <w:szCs w:val="32"/>
                      <w:u w:val="single"/>
                    </w:rPr>
                  </w:pPr>
                  <w:r w:rsidRPr="009F7D86">
                    <w:rPr>
                      <w:rFonts w:ascii="AR BLANCA" w:hAnsi="AR BLANCA"/>
                      <w:bCs/>
                      <w:sz w:val="32"/>
                      <w:szCs w:val="32"/>
                      <w:u w:val="single"/>
                    </w:rPr>
                    <w:t xml:space="preserve">Nuevo mapa oficial </w:t>
                  </w:r>
                </w:p>
                <w:p w:rsidR="00DA6B90" w:rsidRPr="009F7D86" w:rsidRDefault="00DA6B90" w:rsidP="000826A0">
                  <w:pPr>
                    <w:jc w:val="center"/>
                    <w:rPr>
                      <w:rFonts w:ascii="AR BLANCA" w:hAnsi="AR BLANCA"/>
                      <w:bCs/>
                      <w:u w:val="single"/>
                    </w:rPr>
                  </w:pPr>
                  <w:r w:rsidRPr="009F7D86">
                    <w:rPr>
                      <w:rFonts w:ascii="AR BLANCA" w:hAnsi="AR BLANCA"/>
                      <w:bCs/>
                      <w:sz w:val="32"/>
                      <w:szCs w:val="32"/>
                      <w:u w:val="single"/>
                    </w:rPr>
                    <w:t>de la Argentina</w:t>
                  </w:r>
                </w:p>
                <w:p w:rsidR="00DA6B90" w:rsidRPr="009F7D86" w:rsidRDefault="00DA6B90" w:rsidP="000826A0">
                  <w:pPr>
                    <w:jc w:val="center"/>
                    <w:rPr>
                      <w:rFonts w:ascii="AR BLANCA" w:hAnsi="AR BLANCA"/>
                      <w:bCs/>
                      <w:u w:val="single"/>
                    </w:rPr>
                  </w:pPr>
                </w:p>
                <w:p w:rsidR="00DA6B90" w:rsidRDefault="00DA6B90" w:rsidP="000826A0">
                  <w:r w:rsidRPr="009F7D86">
                    <w:t xml:space="preserve">Se trata de una representación bicontinental que recupera al sector antártico en su real proporción con relación al sector continental e insular argentino. Fue elaborado por el </w:t>
                  </w:r>
                  <w:r w:rsidRPr="009F7D86">
                    <w:rPr>
                      <w:bCs/>
                    </w:rPr>
                    <w:t>Instituto Geográfico Nacional</w:t>
                  </w:r>
                  <w:r w:rsidRPr="009F7D86">
                    <w:t xml:space="preserve"> (IGN).</w:t>
                  </w:r>
                </w:p>
                <w:p w:rsidR="00DA6B90" w:rsidRPr="009F7D86" w:rsidRDefault="00DA6B90" w:rsidP="000826A0"/>
                <w:p w:rsidR="00DA6B90" w:rsidRPr="009F7D86" w:rsidRDefault="00DA6B90" w:rsidP="000826A0">
                  <w:r w:rsidRPr="009F7D86">
                    <w:t xml:space="preserve">A través de la </w:t>
                  </w:r>
                  <w:r w:rsidRPr="009F7D86">
                    <w:rPr>
                      <w:bCs/>
                    </w:rPr>
                    <w:t>Ley 26.651</w:t>
                  </w:r>
                  <w:r w:rsidRPr="009F7D86">
                    <w:t>, sancionada por el Senado de la Nación y publicada en Boletín Oficial Nº 32.029 (16/11/10), se establece su utilización obligatoria en todos los niveles y modalidades del sistema educativo y su exhibición pública en todos los organismos nacionales y provinciales.</w:t>
                  </w:r>
                </w:p>
                <w:p w:rsidR="00DA6B90" w:rsidRDefault="00DA6B90" w:rsidP="000826A0"/>
                <w:p w:rsidR="00DA6B90" w:rsidRPr="00820327" w:rsidRDefault="00DA6B90" w:rsidP="000826A0"/>
                <w:p w:rsidR="00DA6B90" w:rsidRDefault="00DA6B90" w:rsidP="000826A0"/>
              </w:txbxContent>
            </v:textbox>
          </v:shape>
        </w:pict>
      </w:r>
    </w:p>
    <w:p w:rsidR="003939C4" w:rsidRDefault="003939C4" w:rsidP="000826A0">
      <w:pPr>
        <w:rPr>
          <w:u w:val="single"/>
        </w:rPr>
      </w:pPr>
    </w:p>
    <w:p w:rsidR="003939C4" w:rsidRDefault="003939C4" w:rsidP="008B4634">
      <w:pPr>
        <w:ind w:left="720"/>
        <w:jc w:val="center"/>
        <w:rPr>
          <w:u w:val="single"/>
        </w:rPr>
      </w:pPr>
    </w:p>
    <w:p w:rsidR="003939C4" w:rsidRDefault="003939C4" w:rsidP="000826A0">
      <w:pPr>
        <w:tabs>
          <w:tab w:val="left" w:pos="6855"/>
        </w:tabs>
        <w:ind w:left="720"/>
        <w:rPr>
          <w:u w:val="single"/>
        </w:rPr>
      </w:pPr>
    </w:p>
    <w:p w:rsidR="003939C4" w:rsidRDefault="003939C4" w:rsidP="008B4634">
      <w:pPr>
        <w:ind w:left="720"/>
        <w:jc w:val="center"/>
        <w:rPr>
          <w:u w:val="single"/>
        </w:rPr>
      </w:pPr>
    </w:p>
    <w:p w:rsidR="003939C4" w:rsidRDefault="003939C4" w:rsidP="008B4634">
      <w:pPr>
        <w:ind w:left="720"/>
        <w:jc w:val="center"/>
        <w:rPr>
          <w:u w:val="single"/>
        </w:rPr>
      </w:pPr>
    </w:p>
    <w:p w:rsidR="003939C4" w:rsidRDefault="003939C4" w:rsidP="008B4634">
      <w:pPr>
        <w:ind w:left="720"/>
        <w:jc w:val="center"/>
        <w:rPr>
          <w:u w:val="single"/>
        </w:rPr>
      </w:pPr>
    </w:p>
    <w:p w:rsidR="003939C4" w:rsidRDefault="003939C4" w:rsidP="008B4634">
      <w:pPr>
        <w:ind w:left="720"/>
        <w:jc w:val="center"/>
        <w:rPr>
          <w:u w:val="single"/>
        </w:rPr>
      </w:pPr>
    </w:p>
    <w:p w:rsidR="003939C4" w:rsidRDefault="003939C4" w:rsidP="008B4634">
      <w:pPr>
        <w:ind w:left="720"/>
        <w:jc w:val="center"/>
        <w:rPr>
          <w:u w:val="single"/>
        </w:rPr>
      </w:pPr>
    </w:p>
    <w:p w:rsidR="003939C4" w:rsidRDefault="003939C4" w:rsidP="008B4634">
      <w:pPr>
        <w:ind w:left="720"/>
        <w:jc w:val="center"/>
        <w:rPr>
          <w:u w:val="single"/>
        </w:rPr>
      </w:pPr>
    </w:p>
    <w:p w:rsidR="003939C4" w:rsidRDefault="003939C4" w:rsidP="008B4634">
      <w:pPr>
        <w:ind w:left="720"/>
        <w:jc w:val="center"/>
        <w:rPr>
          <w:u w:val="single"/>
        </w:rPr>
      </w:pPr>
    </w:p>
    <w:p w:rsidR="003939C4" w:rsidRDefault="003939C4" w:rsidP="008B4634">
      <w:pPr>
        <w:ind w:left="720"/>
        <w:jc w:val="center"/>
        <w:rPr>
          <w:u w:val="single"/>
        </w:rPr>
      </w:pPr>
    </w:p>
    <w:p w:rsidR="003939C4" w:rsidRDefault="003939C4" w:rsidP="008B4634">
      <w:pPr>
        <w:ind w:left="720"/>
        <w:jc w:val="center"/>
        <w:rPr>
          <w:u w:val="single"/>
        </w:rPr>
      </w:pPr>
    </w:p>
    <w:p w:rsidR="003939C4" w:rsidRDefault="003939C4" w:rsidP="008B4634">
      <w:pPr>
        <w:ind w:left="720"/>
        <w:jc w:val="center"/>
        <w:rPr>
          <w:u w:val="single"/>
        </w:rPr>
      </w:pPr>
    </w:p>
    <w:p w:rsidR="003939C4" w:rsidRDefault="003939C4" w:rsidP="008B4634">
      <w:pPr>
        <w:ind w:left="720"/>
        <w:jc w:val="center"/>
        <w:rPr>
          <w:u w:val="single"/>
        </w:rPr>
      </w:pPr>
    </w:p>
    <w:p w:rsidR="003939C4" w:rsidRDefault="003939C4" w:rsidP="008B4634">
      <w:pPr>
        <w:ind w:left="720"/>
        <w:jc w:val="center"/>
        <w:rPr>
          <w:u w:val="single"/>
        </w:rPr>
      </w:pPr>
    </w:p>
    <w:p w:rsidR="003939C4" w:rsidRDefault="003939C4" w:rsidP="008B4634">
      <w:pPr>
        <w:ind w:left="720"/>
        <w:jc w:val="center"/>
        <w:rPr>
          <w:u w:val="single"/>
        </w:rPr>
      </w:pPr>
    </w:p>
    <w:p w:rsidR="003939C4" w:rsidRDefault="003939C4" w:rsidP="008B4634">
      <w:pPr>
        <w:ind w:left="720"/>
        <w:jc w:val="center"/>
        <w:rPr>
          <w:u w:val="single"/>
        </w:rPr>
      </w:pPr>
    </w:p>
    <w:p w:rsidR="003939C4" w:rsidRDefault="003939C4" w:rsidP="008B4634">
      <w:pPr>
        <w:ind w:left="720"/>
        <w:jc w:val="center"/>
        <w:rPr>
          <w:u w:val="single"/>
        </w:rPr>
      </w:pPr>
    </w:p>
    <w:p w:rsidR="003939C4" w:rsidRDefault="003939C4" w:rsidP="008B4634">
      <w:pPr>
        <w:ind w:left="720"/>
        <w:jc w:val="center"/>
        <w:rPr>
          <w:u w:val="single"/>
        </w:rPr>
      </w:pPr>
    </w:p>
    <w:p w:rsidR="003939C4" w:rsidRDefault="003939C4" w:rsidP="008B4634">
      <w:pPr>
        <w:ind w:left="720"/>
        <w:jc w:val="center"/>
        <w:rPr>
          <w:u w:val="single"/>
        </w:rPr>
      </w:pPr>
    </w:p>
    <w:p w:rsidR="003939C4" w:rsidRDefault="003939C4" w:rsidP="008B4634">
      <w:pPr>
        <w:ind w:left="720"/>
        <w:jc w:val="center"/>
        <w:rPr>
          <w:u w:val="single"/>
        </w:rPr>
      </w:pPr>
    </w:p>
    <w:p w:rsidR="003939C4" w:rsidRDefault="003939C4" w:rsidP="008B4634">
      <w:pPr>
        <w:ind w:left="720"/>
        <w:jc w:val="center"/>
        <w:rPr>
          <w:u w:val="single"/>
        </w:rPr>
      </w:pPr>
    </w:p>
    <w:p w:rsidR="003939C4" w:rsidRDefault="003939C4" w:rsidP="008B4634">
      <w:pPr>
        <w:ind w:left="720"/>
        <w:jc w:val="center"/>
        <w:rPr>
          <w:u w:val="single"/>
        </w:rPr>
      </w:pPr>
    </w:p>
    <w:p w:rsidR="003939C4" w:rsidRDefault="003939C4" w:rsidP="008B4634">
      <w:pPr>
        <w:ind w:left="720"/>
        <w:jc w:val="center"/>
        <w:rPr>
          <w:u w:val="single"/>
        </w:rPr>
      </w:pPr>
    </w:p>
    <w:p w:rsidR="003939C4" w:rsidRDefault="003939C4" w:rsidP="008B4634">
      <w:pPr>
        <w:ind w:left="720"/>
        <w:jc w:val="center"/>
        <w:rPr>
          <w:u w:val="single"/>
        </w:rPr>
      </w:pPr>
    </w:p>
    <w:p w:rsidR="003939C4" w:rsidRDefault="003939C4" w:rsidP="008B4634">
      <w:pPr>
        <w:ind w:left="720"/>
        <w:jc w:val="center"/>
        <w:rPr>
          <w:u w:val="single"/>
        </w:rPr>
      </w:pPr>
    </w:p>
    <w:p w:rsidR="003939C4" w:rsidRDefault="003939C4" w:rsidP="008B4634">
      <w:pPr>
        <w:ind w:left="720"/>
        <w:jc w:val="center"/>
        <w:rPr>
          <w:u w:val="single"/>
        </w:rPr>
      </w:pPr>
    </w:p>
    <w:p w:rsidR="0049749A" w:rsidRPr="00C64ED3" w:rsidRDefault="0049749A" w:rsidP="0049749A">
      <w:pPr>
        <w:pStyle w:val="Ttulo2"/>
        <w:rPr>
          <w:rFonts w:ascii="Times New Roman" w:hAnsi="Times New Roman" w:cs="Times New Roman"/>
          <w:b w:val="0"/>
          <w:color w:val="auto"/>
          <w:sz w:val="24"/>
          <w:szCs w:val="24"/>
          <w:u w:val="single"/>
        </w:rPr>
      </w:pPr>
      <w:r w:rsidRPr="00C64ED3">
        <w:rPr>
          <w:rFonts w:ascii="Times New Roman" w:hAnsi="Times New Roman" w:cs="Times New Roman"/>
          <w:b w:val="0"/>
          <w:color w:val="auto"/>
          <w:sz w:val="24"/>
          <w:szCs w:val="24"/>
          <w:u w:val="single"/>
        </w:rPr>
        <w:lastRenderedPageBreak/>
        <w:t xml:space="preserve">LA </w:t>
      </w:r>
      <w:r w:rsidR="00303893" w:rsidRPr="00C64ED3">
        <w:rPr>
          <w:rFonts w:ascii="Times New Roman" w:hAnsi="Times New Roman" w:cs="Times New Roman"/>
          <w:b w:val="0"/>
          <w:color w:val="auto"/>
          <w:sz w:val="24"/>
          <w:szCs w:val="24"/>
          <w:u w:val="single"/>
        </w:rPr>
        <w:t>SOBERANÍA</w:t>
      </w:r>
      <w:r w:rsidRPr="00C64ED3">
        <w:rPr>
          <w:rFonts w:ascii="Times New Roman" w:hAnsi="Times New Roman" w:cs="Times New Roman"/>
          <w:b w:val="0"/>
          <w:color w:val="auto"/>
          <w:sz w:val="24"/>
          <w:szCs w:val="24"/>
          <w:u w:val="single"/>
        </w:rPr>
        <w:t xml:space="preserve"> EN EL MAR</w:t>
      </w:r>
    </w:p>
    <w:p w:rsidR="0049749A" w:rsidRPr="002140F6" w:rsidRDefault="0049749A" w:rsidP="0049749A">
      <w:pPr>
        <w:rPr>
          <w:lang w:val="es-AR"/>
        </w:rPr>
      </w:pPr>
    </w:p>
    <w:p w:rsidR="0049749A" w:rsidRPr="005F4DDD" w:rsidRDefault="0049749A" w:rsidP="0049749A">
      <w:pPr>
        <w:rPr>
          <w:sz w:val="22"/>
          <w:szCs w:val="22"/>
          <w:lang w:val="es-AR"/>
        </w:rPr>
      </w:pPr>
      <w:r w:rsidRPr="005F4DDD">
        <w:rPr>
          <w:sz w:val="22"/>
          <w:szCs w:val="22"/>
          <w:lang w:val="es-AR"/>
        </w:rPr>
        <w:t xml:space="preserve">   Se considera Mar Argentino, a la parte de Océano Atlántico que cubre la plataforma submarina argentina.</w:t>
      </w:r>
    </w:p>
    <w:p w:rsidR="0049749A" w:rsidRPr="005F4DDD" w:rsidRDefault="0049749A" w:rsidP="0049749A">
      <w:pPr>
        <w:rPr>
          <w:sz w:val="22"/>
          <w:szCs w:val="22"/>
          <w:lang w:val="es-AR"/>
        </w:rPr>
      </w:pPr>
      <w:r w:rsidRPr="005F4DDD">
        <w:rPr>
          <w:sz w:val="22"/>
          <w:szCs w:val="22"/>
          <w:lang w:val="es-AR"/>
        </w:rPr>
        <w:t xml:space="preserve">  La plataforma submarina, es un relieve sumergido, que constituye la prolongación del continente, por debajo del nivel del mar, hasta una profundidad de </w:t>
      </w:r>
      <w:smartTag w:uri="urn:schemas-microsoft-com:office:smarttags" w:element="metricconverter">
        <w:smartTagPr>
          <w:attr w:name="ProductID" w:val="200 metros"/>
        </w:smartTagPr>
        <w:r w:rsidRPr="005F4DDD">
          <w:rPr>
            <w:sz w:val="22"/>
            <w:szCs w:val="22"/>
            <w:lang w:val="es-AR"/>
          </w:rPr>
          <w:t>200 metros</w:t>
        </w:r>
      </w:smartTag>
      <w:r w:rsidRPr="005F4DDD">
        <w:rPr>
          <w:sz w:val="22"/>
          <w:szCs w:val="22"/>
          <w:lang w:val="es-AR"/>
        </w:rPr>
        <w:t>. Este relieve, termina en el “borde de plataforma”, lugar en donde comienza otro relieve submarino, el talud continental, caracterizado por el rápido descenso de la profundidad.</w:t>
      </w:r>
    </w:p>
    <w:p w:rsidR="0049749A" w:rsidRDefault="0049749A" w:rsidP="0049749A">
      <w:pPr>
        <w:rPr>
          <w:sz w:val="22"/>
          <w:szCs w:val="22"/>
          <w:lang w:val="es-AR"/>
        </w:rPr>
      </w:pPr>
      <w:r w:rsidRPr="005F4DDD">
        <w:rPr>
          <w:sz w:val="22"/>
          <w:szCs w:val="22"/>
          <w:lang w:val="es-AR"/>
        </w:rPr>
        <w:t xml:space="preserve">   El mar que cubre la plataforma submarina es llamado “mar epicontinental”.</w:t>
      </w:r>
    </w:p>
    <w:p w:rsidR="00675DC2" w:rsidRPr="005F4DDD" w:rsidRDefault="00675DC2" w:rsidP="0049749A">
      <w:pPr>
        <w:rPr>
          <w:sz w:val="22"/>
          <w:szCs w:val="22"/>
          <w:lang w:val="es-AR"/>
        </w:rPr>
      </w:pPr>
    </w:p>
    <w:p w:rsidR="0049749A" w:rsidRDefault="0049749A" w:rsidP="0049749A">
      <w:pPr>
        <w:rPr>
          <w:lang w:val="es-AR"/>
        </w:rPr>
      </w:pPr>
      <w:r w:rsidRPr="005F4DDD">
        <w:rPr>
          <w:sz w:val="22"/>
          <w:szCs w:val="22"/>
          <w:lang w:val="es-AR"/>
        </w:rPr>
        <w:t xml:space="preserve">   </w:t>
      </w:r>
      <w:r>
        <w:rPr>
          <w:noProof/>
          <w:lang w:val="es-AR" w:eastAsia="es-AR"/>
        </w:rPr>
        <w:drawing>
          <wp:inline distT="0" distB="0" distL="0" distR="0">
            <wp:extent cx="5013325" cy="3106106"/>
            <wp:effectExtent l="19050" t="19050" r="15875" b="18094"/>
            <wp:docPr id="5" name="0 Imagen" descr="Mar Argentin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r Argentino.jpg"/>
                    <pic:cNvPicPr/>
                  </pic:nvPicPr>
                  <pic:blipFill>
                    <a:blip r:embed="rId13" cstate="print"/>
                    <a:stretch>
                      <a:fillRect/>
                    </a:stretch>
                  </pic:blipFill>
                  <pic:spPr>
                    <a:xfrm>
                      <a:off x="0" y="0"/>
                      <a:ext cx="5013325" cy="3106106"/>
                    </a:xfrm>
                    <a:prstGeom prst="rect">
                      <a:avLst/>
                    </a:prstGeom>
                    <a:ln w="12700">
                      <a:solidFill>
                        <a:schemeClr val="tx1"/>
                      </a:solidFill>
                    </a:ln>
                  </pic:spPr>
                </pic:pic>
              </a:graphicData>
            </a:graphic>
          </wp:inline>
        </w:drawing>
      </w:r>
    </w:p>
    <w:p w:rsidR="0049749A" w:rsidRPr="00F93B60" w:rsidRDefault="0049749A" w:rsidP="0049749A">
      <w:pPr>
        <w:rPr>
          <w:sz w:val="20"/>
          <w:szCs w:val="20"/>
          <w:lang w:val="es-AR"/>
        </w:rPr>
      </w:pPr>
      <w:r>
        <w:rPr>
          <w:lang w:val="es-AR"/>
        </w:rPr>
        <w:t xml:space="preserve">  </w:t>
      </w:r>
      <w:r w:rsidRPr="00F93B60">
        <w:rPr>
          <w:sz w:val="20"/>
          <w:szCs w:val="20"/>
          <w:lang w:val="es-AR"/>
        </w:rPr>
        <w:t>Perfil construido sin respetar escala.</w:t>
      </w:r>
    </w:p>
    <w:p w:rsidR="0049749A" w:rsidRDefault="0049749A" w:rsidP="0049749A">
      <w:pPr>
        <w:rPr>
          <w:lang w:val="es-AR"/>
        </w:rPr>
      </w:pPr>
    </w:p>
    <w:p w:rsidR="0049749A" w:rsidRPr="00294F72" w:rsidRDefault="0049749A" w:rsidP="00294F72">
      <w:pPr>
        <w:rPr>
          <w:sz w:val="22"/>
          <w:szCs w:val="22"/>
          <w:lang w:val="es-AR"/>
        </w:rPr>
      </w:pPr>
      <w:r w:rsidRPr="002140F6">
        <w:rPr>
          <w:lang w:val="es-AR"/>
        </w:rPr>
        <w:t xml:space="preserve">   </w:t>
      </w:r>
      <w:r w:rsidRPr="005F4DDD">
        <w:rPr>
          <w:sz w:val="22"/>
          <w:szCs w:val="22"/>
          <w:lang w:val="es-AR"/>
        </w:rPr>
        <w:t>El Mar</w:t>
      </w:r>
      <w:r w:rsidR="00CD36E2">
        <w:rPr>
          <w:sz w:val="22"/>
          <w:szCs w:val="22"/>
          <w:lang w:val="es-AR"/>
        </w:rPr>
        <w:t xml:space="preserve"> epicontinental  a</w:t>
      </w:r>
      <w:r w:rsidRPr="005F4DDD">
        <w:rPr>
          <w:sz w:val="22"/>
          <w:szCs w:val="22"/>
          <w:lang w:val="es-AR"/>
        </w:rPr>
        <w:t xml:space="preserve">rgentino cubre un espacio de casi un millón de kilómetros cuadrados, y se caracteriza por su ensanchamiento en dirección norte – sur. A la latitud de Mar del Plata, el ancho es de </w:t>
      </w:r>
      <w:smartTag w:uri="urn:schemas-microsoft-com:office:smarttags" w:element="metricconverter">
        <w:smartTagPr>
          <w:attr w:name="ProductID" w:val="40 Km"/>
        </w:smartTagPr>
        <w:r w:rsidRPr="005F4DDD">
          <w:rPr>
            <w:sz w:val="22"/>
            <w:szCs w:val="22"/>
            <w:lang w:val="es-AR"/>
          </w:rPr>
          <w:t>40 Km</w:t>
        </w:r>
        <w:r>
          <w:rPr>
            <w:sz w:val="22"/>
            <w:szCs w:val="22"/>
            <w:lang w:val="es-AR"/>
          </w:rPr>
          <w:t>,</w:t>
        </w:r>
      </w:smartTag>
      <w:r w:rsidRPr="005F4DDD">
        <w:rPr>
          <w:sz w:val="22"/>
          <w:szCs w:val="22"/>
          <w:lang w:val="es-AR"/>
        </w:rPr>
        <w:t xml:space="preserve"> frente a Península Valdés es de </w:t>
      </w:r>
      <w:smartTag w:uri="urn:schemas-microsoft-com:office:smarttags" w:element="metricconverter">
        <w:smartTagPr>
          <w:attr w:name="ProductID" w:val="475 Km"/>
        </w:smartTagPr>
        <w:r w:rsidRPr="005F4DDD">
          <w:rPr>
            <w:sz w:val="22"/>
            <w:szCs w:val="22"/>
            <w:lang w:val="es-AR"/>
          </w:rPr>
          <w:t>475 Km</w:t>
        </w:r>
      </w:smartTag>
      <w:r w:rsidRPr="005F4DDD">
        <w:rPr>
          <w:sz w:val="22"/>
          <w:szCs w:val="22"/>
          <w:lang w:val="es-AR"/>
        </w:rPr>
        <w:t xml:space="preserve">, y el ancho máximo lo logra a la latitud de Río Gallegos, en donde alcanza los </w:t>
      </w:r>
      <w:smartTag w:uri="urn:schemas-microsoft-com:office:smarttags" w:element="metricconverter">
        <w:smartTagPr>
          <w:attr w:name="ProductID" w:val="850 Km"/>
        </w:smartTagPr>
        <w:r w:rsidRPr="005F4DDD">
          <w:rPr>
            <w:sz w:val="22"/>
            <w:szCs w:val="22"/>
            <w:lang w:val="es-AR"/>
          </w:rPr>
          <w:t>850 Km</w:t>
        </w:r>
      </w:smartTag>
      <w:r w:rsidRPr="005F4DDD">
        <w:rPr>
          <w:sz w:val="22"/>
          <w:szCs w:val="22"/>
          <w:lang w:val="es-AR"/>
        </w:rPr>
        <w:t>, incorporando  a las Islas Malvinas (que quedan sobre nuestra plataforma)</w:t>
      </w:r>
    </w:p>
    <w:p w:rsidR="0049749A" w:rsidRDefault="0049749A" w:rsidP="00AA2B5B">
      <w:pPr>
        <w:tabs>
          <w:tab w:val="left" w:pos="1065"/>
        </w:tabs>
        <w:jc w:val="center"/>
        <w:rPr>
          <w:rFonts w:ascii="Constantia" w:hAnsi="Constantia"/>
          <w:b/>
          <w:u w:val="single"/>
        </w:rPr>
      </w:pPr>
    </w:p>
    <w:p w:rsidR="00294F72" w:rsidRPr="002140F6" w:rsidRDefault="00CD36E2" w:rsidP="00294F72">
      <w:pPr>
        <w:tabs>
          <w:tab w:val="left" w:pos="1065"/>
        </w:tabs>
        <w:rPr>
          <w:lang w:val="es-AR"/>
        </w:rPr>
      </w:pPr>
      <w:r>
        <w:rPr>
          <w:lang w:val="es-AR"/>
        </w:rPr>
        <w:t xml:space="preserve">   El</w:t>
      </w:r>
      <w:r w:rsidR="001A76AB">
        <w:rPr>
          <w:lang w:val="es-AR"/>
        </w:rPr>
        <w:t xml:space="preserve"> espacio marítimo mundial para s</w:t>
      </w:r>
      <w:r>
        <w:rPr>
          <w:lang w:val="es-AR"/>
        </w:rPr>
        <w:t xml:space="preserve">u aprovechamiento económico, </w:t>
      </w:r>
      <w:r w:rsidR="00294F72" w:rsidRPr="002140F6">
        <w:rPr>
          <w:lang w:val="es-AR"/>
        </w:rPr>
        <w:t>está regulado, por el Derecho Internacional, y dentro de este gran conjunto de tratados internacionales, en la Ley del Mar, firmada en 1982.</w:t>
      </w:r>
    </w:p>
    <w:p w:rsidR="00294F72" w:rsidRPr="002140F6" w:rsidRDefault="00294F72" w:rsidP="00294F72">
      <w:pPr>
        <w:tabs>
          <w:tab w:val="left" w:pos="1065"/>
        </w:tabs>
        <w:rPr>
          <w:lang w:val="es-AR"/>
        </w:rPr>
      </w:pPr>
      <w:r w:rsidRPr="002140F6">
        <w:rPr>
          <w:lang w:val="es-AR"/>
        </w:rPr>
        <w:t xml:space="preserve">   </w:t>
      </w:r>
      <w:smartTag w:uri="urn:schemas-microsoft-com:office:smarttags" w:element="PersonName">
        <w:smartTagPr>
          <w:attr w:name="ProductID" w:val="la Ley"/>
        </w:smartTagPr>
        <w:r w:rsidRPr="002140F6">
          <w:rPr>
            <w:lang w:val="es-AR"/>
          </w:rPr>
          <w:t>La Ley</w:t>
        </w:r>
      </w:smartTag>
      <w:r w:rsidRPr="002140F6">
        <w:rPr>
          <w:lang w:val="es-AR"/>
        </w:rPr>
        <w:t xml:space="preserve"> del Mar, establece que cada Estado costero (como </w:t>
      </w:r>
      <w:smartTag w:uri="urn:schemas-microsoft-com:office:smarttags" w:element="PersonName">
        <w:smartTagPr>
          <w:attr w:name="ProductID" w:val="LA ARGENTINA"/>
        </w:smartTagPr>
        <w:r w:rsidRPr="002140F6">
          <w:rPr>
            <w:lang w:val="es-AR"/>
          </w:rPr>
          <w:t>la Argentina</w:t>
        </w:r>
      </w:smartTag>
      <w:r w:rsidRPr="002140F6">
        <w:rPr>
          <w:lang w:val="es-AR"/>
        </w:rPr>
        <w:t xml:space="preserve">) ejerce soberanía plena en las primeras </w:t>
      </w:r>
      <w:smartTag w:uri="urn:schemas-microsoft-com:office:smarttags" w:element="metricconverter">
        <w:smartTagPr>
          <w:attr w:name="ProductID" w:val="12 millas"/>
        </w:smartTagPr>
        <w:r w:rsidRPr="002140F6">
          <w:rPr>
            <w:lang w:val="es-AR"/>
          </w:rPr>
          <w:t>12 millas</w:t>
        </w:r>
      </w:smartTag>
      <w:r w:rsidRPr="002140F6">
        <w:rPr>
          <w:lang w:val="es-AR"/>
        </w:rPr>
        <w:t xml:space="preserve"> marina, medidas desde la línea de bajamareas. Este espacio es llamado “Mar Territorial”, y en el mismo, el Estado Argentino tiene soberanía total en las aguas, el fondo, el subsuelo y el espacio aéreo. Solamente se le reconoce en este espacio a barcos de bandera extranjera, el paso inocente.</w:t>
      </w:r>
    </w:p>
    <w:p w:rsidR="00675DC2" w:rsidRDefault="00733091" w:rsidP="00294F72">
      <w:pPr>
        <w:tabs>
          <w:tab w:val="left" w:pos="1065"/>
        </w:tabs>
        <w:rPr>
          <w:lang w:val="es-AR"/>
        </w:rPr>
      </w:pPr>
      <w:r w:rsidRPr="00733091">
        <w:rPr>
          <w:bCs/>
          <w:noProof/>
          <w:lang w:val="es-AR" w:eastAsia="es-AR"/>
        </w:rPr>
        <w:pict>
          <v:shape id="_x0000_s1249" type="#_x0000_t202" style="position:absolute;margin-left:3.45pt;margin-top:10.5pt;width:425.25pt;height:297.75pt;z-index:251824128">
            <v:textbox>
              <w:txbxContent>
                <w:p w:rsidR="00675DC2" w:rsidRDefault="00675DC2" w:rsidP="00675DC2">
                  <w:r w:rsidRPr="00BD4F5D">
                    <w:rPr>
                      <w:noProof/>
                      <w:lang w:val="es-AR" w:eastAsia="es-AR"/>
                    </w:rPr>
                    <w:drawing>
                      <wp:inline distT="0" distB="0" distL="0" distR="0">
                        <wp:extent cx="5208270" cy="3457575"/>
                        <wp:effectExtent l="19050" t="19050" r="11430" b="28575"/>
                        <wp:docPr id="13" name="4 Imagen" descr="ley del ma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ey del mar.jpg"/>
                                <pic:cNvPicPr/>
                              </pic:nvPicPr>
                              <pic:blipFill>
                                <a:blip r:embed="rId14" cstate="print"/>
                                <a:stretch>
                                  <a:fillRect/>
                                </a:stretch>
                              </pic:blipFill>
                              <pic:spPr>
                                <a:xfrm>
                                  <a:off x="0" y="0"/>
                                  <a:ext cx="5208270" cy="3457575"/>
                                </a:xfrm>
                                <a:prstGeom prst="rect">
                                  <a:avLst/>
                                </a:prstGeom>
                                <a:ln w="15875">
                                  <a:solidFill>
                                    <a:schemeClr val="tx1"/>
                                  </a:solidFill>
                                </a:ln>
                              </pic:spPr>
                            </pic:pic>
                          </a:graphicData>
                        </a:graphic>
                      </wp:inline>
                    </w:drawing>
                  </w:r>
                </w:p>
              </w:txbxContent>
            </v:textbox>
          </v:shape>
        </w:pict>
      </w:r>
      <w:r w:rsidR="00294F72" w:rsidRPr="002140F6">
        <w:rPr>
          <w:lang w:val="es-AR"/>
        </w:rPr>
        <w:t xml:space="preserve">   </w:t>
      </w:r>
    </w:p>
    <w:p w:rsidR="00675DC2" w:rsidRDefault="00675DC2" w:rsidP="00294F72">
      <w:pPr>
        <w:tabs>
          <w:tab w:val="left" w:pos="1065"/>
        </w:tabs>
        <w:rPr>
          <w:lang w:val="es-AR"/>
        </w:rPr>
      </w:pPr>
    </w:p>
    <w:p w:rsidR="00675DC2" w:rsidRDefault="00675DC2" w:rsidP="00294F72">
      <w:pPr>
        <w:tabs>
          <w:tab w:val="left" w:pos="1065"/>
        </w:tabs>
        <w:rPr>
          <w:lang w:val="es-AR"/>
        </w:rPr>
      </w:pPr>
    </w:p>
    <w:p w:rsidR="00675DC2" w:rsidRDefault="00675DC2" w:rsidP="00294F72">
      <w:pPr>
        <w:tabs>
          <w:tab w:val="left" w:pos="1065"/>
        </w:tabs>
        <w:rPr>
          <w:lang w:val="es-AR"/>
        </w:rPr>
      </w:pPr>
    </w:p>
    <w:p w:rsidR="00675DC2" w:rsidRDefault="00675DC2" w:rsidP="00294F72">
      <w:pPr>
        <w:tabs>
          <w:tab w:val="left" w:pos="1065"/>
        </w:tabs>
        <w:rPr>
          <w:lang w:val="es-AR"/>
        </w:rPr>
      </w:pPr>
    </w:p>
    <w:p w:rsidR="00675DC2" w:rsidRDefault="00675DC2" w:rsidP="00294F72">
      <w:pPr>
        <w:tabs>
          <w:tab w:val="left" w:pos="1065"/>
        </w:tabs>
        <w:rPr>
          <w:lang w:val="es-AR"/>
        </w:rPr>
      </w:pPr>
    </w:p>
    <w:p w:rsidR="00675DC2" w:rsidRDefault="00675DC2" w:rsidP="00294F72">
      <w:pPr>
        <w:tabs>
          <w:tab w:val="left" w:pos="1065"/>
        </w:tabs>
        <w:rPr>
          <w:lang w:val="es-AR"/>
        </w:rPr>
      </w:pPr>
    </w:p>
    <w:p w:rsidR="00675DC2" w:rsidRDefault="00675DC2" w:rsidP="00294F72">
      <w:pPr>
        <w:tabs>
          <w:tab w:val="left" w:pos="1065"/>
        </w:tabs>
        <w:rPr>
          <w:lang w:val="es-AR"/>
        </w:rPr>
      </w:pPr>
    </w:p>
    <w:p w:rsidR="00675DC2" w:rsidRDefault="00675DC2" w:rsidP="00294F72">
      <w:pPr>
        <w:tabs>
          <w:tab w:val="left" w:pos="1065"/>
        </w:tabs>
        <w:rPr>
          <w:lang w:val="es-AR"/>
        </w:rPr>
      </w:pPr>
    </w:p>
    <w:p w:rsidR="00675DC2" w:rsidRDefault="00675DC2" w:rsidP="00294F72">
      <w:pPr>
        <w:tabs>
          <w:tab w:val="left" w:pos="1065"/>
        </w:tabs>
        <w:rPr>
          <w:lang w:val="es-AR"/>
        </w:rPr>
      </w:pPr>
    </w:p>
    <w:p w:rsidR="00675DC2" w:rsidRDefault="00675DC2" w:rsidP="00294F72">
      <w:pPr>
        <w:tabs>
          <w:tab w:val="left" w:pos="1065"/>
        </w:tabs>
        <w:rPr>
          <w:lang w:val="es-AR"/>
        </w:rPr>
      </w:pPr>
    </w:p>
    <w:p w:rsidR="00675DC2" w:rsidRDefault="00675DC2" w:rsidP="00294F72">
      <w:pPr>
        <w:tabs>
          <w:tab w:val="left" w:pos="1065"/>
        </w:tabs>
        <w:rPr>
          <w:lang w:val="es-AR"/>
        </w:rPr>
      </w:pPr>
    </w:p>
    <w:p w:rsidR="00675DC2" w:rsidRDefault="00675DC2" w:rsidP="00294F72">
      <w:pPr>
        <w:tabs>
          <w:tab w:val="left" w:pos="1065"/>
        </w:tabs>
        <w:rPr>
          <w:lang w:val="es-AR"/>
        </w:rPr>
      </w:pPr>
    </w:p>
    <w:p w:rsidR="00675DC2" w:rsidRDefault="00675DC2" w:rsidP="00294F72">
      <w:pPr>
        <w:tabs>
          <w:tab w:val="left" w:pos="1065"/>
        </w:tabs>
        <w:rPr>
          <w:lang w:val="es-AR"/>
        </w:rPr>
      </w:pPr>
    </w:p>
    <w:p w:rsidR="00675DC2" w:rsidRDefault="00675DC2" w:rsidP="00294F72">
      <w:pPr>
        <w:tabs>
          <w:tab w:val="left" w:pos="1065"/>
        </w:tabs>
        <w:rPr>
          <w:lang w:val="es-AR"/>
        </w:rPr>
      </w:pPr>
    </w:p>
    <w:p w:rsidR="00675DC2" w:rsidRDefault="00675DC2" w:rsidP="00294F72">
      <w:pPr>
        <w:tabs>
          <w:tab w:val="left" w:pos="1065"/>
        </w:tabs>
        <w:rPr>
          <w:lang w:val="es-AR"/>
        </w:rPr>
      </w:pPr>
    </w:p>
    <w:p w:rsidR="00675DC2" w:rsidRDefault="00675DC2" w:rsidP="00294F72">
      <w:pPr>
        <w:tabs>
          <w:tab w:val="left" w:pos="1065"/>
        </w:tabs>
        <w:rPr>
          <w:lang w:val="es-AR"/>
        </w:rPr>
      </w:pPr>
    </w:p>
    <w:p w:rsidR="00294F72" w:rsidRPr="002140F6" w:rsidRDefault="00294F72" w:rsidP="00294F72">
      <w:pPr>
        <w:tabs>
          <w:tab w:val="left" w:pos="1065"/>
        </w:tabs>
        <w:rPr>
          <w:lang w:val="es-AR"/>
        </w:rPr>
      </w:pPr>
      <w:r w:rsidRPr="002140F6">
        <w:rPr>
          <w:lang w:val="es-AR"/>
        </w:rPr>
        <w:lastRenderedPageBreak/>
        <w:t>Adyacente al Mar Territorial, se encuentra la “Zona Contigua”.</w:t>
      </w:r>
      <w:r>
        <w:rPr>
          <w:lang w:val="es-AR"/>
        </w:rPr>
        <w:t xml:space="preserve"> </w:t>
      </w:r>
      <w:r w:rsidRPr="002140F6">
        <w:rPr>
          <w:lang w:val="es-AR"/>
        </w:rPr>
        <w:t>Comprende desde la milla 12 hasta la milla 24.</w:t>
      </w:r>
      <w:r w:rsidR="00CD36E2">
        <w:rPr>
          <w:lang w:val="es-AR"/>
        </w:rPr>
        <w:t xml:space="preserve"> </w:t>
      </w:r>
      <w:r w:rsidRPr="002140F6">
        <w:rPr>
          <w:lang w:val="es-AR"/>
        </w:rPr>
        <w:t xml:space="preserve">En </w:t>
      </w:r>
      <w:smartTag w:uri="urn:schemas-microsoft-com:office:smarttags" w:element="PersonName">
        <w:smartTagPr>
          <w:attr w:name="ProductID" w:val="la Zona Contigua"/>
        </w:smartTagPr>
        <w:smartTag w:uri="urn:schemas-microsoft-com:office:smarttags" w:element="PersonName">
          <w:smartTagPr>
            <w:attr w:name="ProductID" w:val="la Zona"/>
          </w:smartTagPr>
          <w:r w:rsidRPr="002140F6">
            <w:rPr>
              <w:lang w:val="es-AR"/>
            </w:rPr>
            <w:t>la Zona</w:t>
          </w:r>
        </w:smartTag>
        <w:r w:rsidRPr="002140F6">
          <w:rPr>
            <w:lang w:val="es-AR"/>
          </w:rPr>
          <w:t xml:space="preserve"> Contigua</w:t>
        </w:r>
      </w:smartTag>
      <w:r w:rsidRPr="002140F6">
        <w:rPr>
          <w:lang w:val="es-AR"/>
        </w:rPr>
        <w:t>, el Estado no tiene poder sobre el espacio pero si puede desarrollar tareas de control aduanero.</w:t>
      </w:r>
    </w:p>
    <w:p w:rsidR="00E444B1" w:rsidRDefault="008B300C" w:rsidP="00294F72">
      <w:pPr>
        <w:tabs>
          <w:tab w:val="left" w:pos="1065"/>
        </w:tabs>
        <w:rPr>
          <w:bCs/>
        </w:rPr>
      </w:pPr>
      <w:r>
        <w:rPr>
          <w:lang w:val="es-AR"/>
        </w:rPr>
        <w:t xml:space="preserve">   Por último, la Ley del Mar </w:t>
      </w:r>
      <w:r w:rsidR="00294F72" w:rsidRPr="002140F6">
        <w:rPr>
          <w:lang w:val="es-AR"/>
        </w:rPr>
        <w:t xml:space="preserve">reconoce la  “Zona Económica Exclusiva” (ZEE) que se extiende desde  la línea de bajamareas hasta las </w:t>
      </w:r>
      <w:smartTag w:uri="urn:schemas-microsoft-com:office:smarttags" w:element="metricconverter">
        <w:smartTagPr>
          <w:attr w:name="ProductID" w:val="200 millas"/>
        </w:smartTagPr>
        <w:r w:rsidR="00294F72" w:rsidRPr="002140F6">
          <w:rPr>
            <w:lang w:val="es-AR"/>
          </w:rPr>
          <w:t>200 millas</w:t>
        </w:r>
      </w:smartTag>
      <w:r w:rsidR="00294F72" w:rsidRPr="002140F6">
        <w:rPr>
          <w:lang w:val="es-AR"/>
        </w:rPr>
        <w:t xml:space="preserve"> marinas. Este espacio también es llamado “Mar Patrimonial”.</w:t>
      </w:r>
      <w:r w:rsidR="00294F72">
        <w:rPr>
          <w:lang w:val="es-AR"/>
        </w:rPr>
        <w:t xml:space="preserve"> </w:t>
      </w:r>
      <w:r w:rsidR="00294F72" w:rsidRPr="002140F6">
        <w:rPr>
          <w:lang w:val="es-AR"/>
        </w:rPr>
        <w:t>En este caso, el Estado ribereño tiene derecho a explorar, explotar, conservar y administrar, con exclusividad, los recursos renovables (pesqueros).</w:t>
      </w:r>
      <w:r w:rsidR="00CD36E2">
        <w:rPr>
          <w:lang w:val="es-AR"/>
        </w:rPr>
        <w:t xml:space="preserve">   </w:t>
      </w:r>
    </w:p>
    <w:p w:rsidR="000713A4" w:rsidRDefault="00E444B1" w:rsidP="00294F72">
      <w:pPr>
        <w:tabs>
          <w:tab w:val="left" w:pos="1065"/>
        </w:tabs>
        <w:rPr>
          <w:bCs/>
        </w:rPr>
      </w:pPr>
      <w:r>
        <w:rPr>
          <w:bCs/>
        </w:rPr>
        <w:t xml:space="preserve">   </w:t>
      </w:r>
    </w:p>
    <w:p w:rsidR="000713A4" w:rsidRDefault="00BA37B0" w:rsidP="00294F72">
      <w:pPr>
        <w:tabs>
          <w:tab w:val="left" w:pos="1065"/>
        </w:tabs>
        <w:rPr>
          <w:lang w:val="es-AR"/>
        </w:rPr>
      </w:pPr>
      <w:r w:rsidRPr="00733091">
        <w:rPr>
          <w:noProof/>
        </w:rPr>
        <w:pict>
          <v:shape id="_x0000_s1248" type="#_x0000_t202" style="position:absolute;margin-left:-7.05pt;margin-top:.95pt;width:199.5pt;height:279.75pt;z-index:251823104" stroked="f">
            <v:textbox>
              <w:txbxContent>
                <w:p w:rsidR="004B4F88" w:rsidRDefault="004B4F88" w:rsidP="004B4F88">
                  <w:pPr>
                    <w:tabs>
                      <w:tab w:val="left" w:pos="1065"/>
                    </w:tabs>
                    <w:rPr>
                      <w:bCs/>
                      <w:color w:val="000000" w:themeColor="text1"/>
                    </w:rPr>
                  </w:pPr>
                  <w:r>
                    <w:rPr>
                      <w:bCs/>
                    </w:rPr>
                    <w:t xml:space="preserve">En el año 2009, Argentina presento </w:t>
                  </w:r>
                  <w:r w:rsidRPr="00E444B1">
                    <w:rPr>
                      <w:bCs/>
                    </w:rPr>
                    <w:t>ante</w:t>
                  </w:r>
                  <w:r>
                    <w:rPr>
                      <w:bCs/>
                    </w:rPr>
                    <w:t xml:space="preserve"> una comisión de expertos </w:t>
                  </w:r>
                  <w:r w:rsidRPr="00E444B1">
                    <w:rPr>
                      <w:bCs/>
                    </w:rPr>
                    <w:t> de las</w:t>
                  </w:r>
                  <w:r>
                    <w:rPr>
                      <w:bCs/>
                    </w:rPr>
                    <w:t xml:space="preserve"> </w:t>
                  </w:r>
                  <w:hyperlink r:id="rId15" w:history="1">
                    <w:r w:rsidRPr="00666D45">
                      <w:rPr>
                        <w:rStyle w:val="Hipervnculo"/>
                        <w:bCs/>
                        <w:color w:val="000000" w:themeColor="text1"/>
                      </w:rPr>
                      <w:t>Naciones Unidas</w:t>
                    </w:r>
                  </w:hyperlink>
                  <w:r>
                    <w:rPr>
                      <w:bCs/>
                      <w:color w:val="000000" w:themeColor="text1"/>
                    </w:rPr>
                    <w:t xml:space="preserve">, un pedido de ampliación de la plataforma continental </w:t>
                  </w:r>
                  <w:r w:rsidR="00F018E3">
                    <w:rPr>
                      <w:bCs/>
                      <w:color w:val="000000" w:themeColor="text1"/>
                    </w:rPr>
                    <w:t xml:space="preserve"> (ya que supera las 200 millas) </w:t>
                  </w:r>
                  <w:r>
                    <w:rPr>
                      <w:bCs/>
                      <w:color w:val="000000" w:themeColor="text1"/>
                    </w:rPr>
                    <w:t xml:space="preserve">acompañado de una fundamentación científica tras muchos años de estudios. </w:t>
                  </w:r>
                </w:p>
                <w:p w:rsidR="004B4F88" w:rsidRDefault="004B4F88" w:rsidP="008A07EC">
                  <w:pPr>
                    <w:tabs>
                      <w:tab w:val="left" w:pos="1065"/>
                    </w:tabs>
                    <w:rPr>
                      <w:bCs/>
                      <w:color w:val="000000" w:themeColor="text1"/>
                    </w:rPr>
                  </w:pPr>
                  <w:r w:rsidRPr="002C55BB">
                    <w:rPr>
                      <w:bCs/>
                      <w:color w:val="000000" w:themeColor="text1"/>
                    </w:rPr>
                    <w:t xml:space="preserve">El 11 de marzo de 2016 la </w:t>
                  </w:r>
                  <w:r w:rsidR="00F15124" w:rsidRPr="002C55BB">
                    <w:rPr>
                      <w:bCs/>
                      <w:color w:val="000000" w:themeColor="text1"/>
                    </w:rPr>
                    <w:t>C</w:t>
                  </w:r>
                  <w:r w:rsidR="00F15124">
                    <w:rPr>
                      <w:bCs/>
                      <w:color w:val="000000" w:themeColor="text1"/>
                    </w:rPr>
                    <w:t>omisión</w:t>
                  </w:r>
                  <w:r>
                    <w:rPr>
                      <w:bCs/>
                      <w:color w:val="000000" w:themeColor="text1"/>
                    </w:rPr>
                    <w:t xml:space="preserve"> de Limites de la Plataforma Continental (CLPC) de la ONU, </w:t>
                  </w:r>
                  <w:r w:rsidRPr="002C55BB">
                    <w:rPr>
                      <w:bCs/>
                      <w:color w:val="000000" w:themeColor="text1"/>
                    </w:rPr>
                    <w:t xml:space="preserve">aprobó la presentación argentina sin realizar recomendaciones, quedando desde ese momento reconocidos por la comunidad </w:t>
                  </w:r>
                  <w:r w:rsidR="000713A4" w:rsidRPr="002C55BB">
                    <w:rPr>
                      <w:bCs/>
                      <w:color w:val="000000" w:themeColor="text1"/>
                    </w:rPr>
                    <w:t>internacional</w:t>
                  </w:r>
                  <w:r w:rsidR="000713A4">
                    <w:rPr>
                      <w:bCs/>
                      <w:color w:val="000000" w:themeColor="text1"/>
                    </w:rPr>
                    <w:t xml:space="preserve"> la ampliación </w:t>
                  </w:r>
                  <w:r w:rsidR="008B300C">
                    <w:rPr>
                      <w:bCs/>
                      <w:color w:val="000000" w:themeColor="text1"/>
                    </w:rPr>
                    <w:t xml:space="preserve">del espacio marítimo para </w:t>
                  </w:r>
                  <w:r w:rsidR="00F15124">
                    <w:rPr>
                      <w:bCs/>
                      <w:color w:val="000000" w:themeColor="text1"/>
                    </w:rPr>
                    <w:t>extraer</w:t>
                  </w:r>
                  <w:r w:rsidR="008B300C">
                    <w:rPr>
                      <w:bCs/>
                      <w:color w:val="000000" w:themeColor="text1"/>
                    </w:rPr>
                    <w:t xml:space="preserve"> recursos renovables y no renovables </w:t>
                  </w:r>
                  <w:r w:rsidR="003D7C56">
                    <w:rPr>
                      <w:bCs/>
                      <w:color w:val="000000" w:themeColor="text1"/>
                    </w:rPr>
                    <w:t xml:space="preserve">de 200 a 350 millas marinas medidas desde la </w:t>
                  </w:r>
                  <w:r w:rsidR="00F15124">
                    <w:rPr>
                      <w:bCs/>
                      <w:color w:val="000000" w:themeColor="text1"/>
                    </w:rPr>
                    <w:t>línea</w:t>
                  </w:r>
                  <w:r w:rsidR="003D7C56">
                    <w:rPr>
                      <w:bCs/>
                      <w:color w:val="000000" w:themeColor="text1"/>
                    </w:rPr>
                    <w:t xml:space="preserve"> de bajamareas.</w:t>
                  </w:r>
                </w:p>
                <w:p w:rsidR="000713A4" w:rsidRPr="00573EBE" w:rsidRDefault="000713A4" w:rsidP="008A07EC">
                  <w:pPr>
                    <w:tabs>
                      <w:tab w:val="left" w:pos="1065"/>
                    </w:tabs>
                    <w:rPr>
                      <w:sz w:val="28"/>
                      <w:szCs w:val="28"/>
                      <w:u w:val="single"/>
                      <w:lang w:val="es-AR"/>
                    </w:rPr>
                  </w:pPr>
                </w:p>
              </w:txbxContent>
            </v:textbox>
            <w10:wrap type="square"/>
          </v:shape>
        </w:pict>
      </w:r>
      <w:r w:rsidR="005E209D" w:rsidRPr="00733091">
        <w:rPr>
          <w:noProof/>
          <w:lang w:val="es-AR" w:eastAsia="es-AR"/>
        </w:rPr>
        <w:pict>
          <v:shape id="_x0000_s1246" type="#_x0000_t202" style="position:absolute;margin-left:-18pt;margin-top:7.7pt;width:306pt;height:248.55pt;z-index:251821056">
            <v:textbox>
              <w:txbxContent>
                <w:p w:rsidR="000713A4" w:rsidRDefault="006417FC">
                  <w:r>
                    <w:rPr>
                      <w:noProof/>
                      <w:lang w:val="es-AR" w:eastAsia="es-AR"/>
                    </w:rPr>
                    <w:drawing>
                      <wp:inline distT="0" distB="0" distL="0" distR="0">
                        <wp:extent cx="3705225" cy="2971800"/>
                        <wp:effectExtent l="19050" t="0" r="9525" b="0"/>
                        <wp:docPr id="4" name="3 Imagen" descr="29032016_0720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9032016_072021.jpg"/>
                                <pic:cNvPicPr/>
                              </pic:nvPicPr>
                              <pic:blipFill>
                                <a:blip r:embed="rId16"/>
                                <a:stretch>
                                  <a:fillRect/>
                                </a:stretch>
                              </pic:blipFill>
                              <pic:spPr>
                                <a:xfrm>
                                  <a:off x="0" y="0"/>
                                  <a:ext cx="3714911" cy="2979569"/>
                                </a:xfrm>
                                <a:prstGeom prst="rect">
                                  <a:avLst/>
                                </a:prstGeom>
                              </pic:spPr>
                            </pic:pic>
                          </a:graphicData>
                        </a:graphic>
                      </wp:inline>
                    </w:drawing>
                  </w:r>
                </w:p>
              </w:txbxContent>
            </v:textbox>
          </v:shape>
        </w:pict>
      </w:r>
    </w:p>
    <w:p w:rsidR="000713A4" w:rsidRDefault="000713A4" w:rsidP="00294F72">
      <w:pPr>
        <w:tabs>
          <w:tab w:val="left" w:pos="1065"/>
        </w:tabs>
        <w:rPr>
          <w:lang w:val="es-AR"/>
        </w:rPr>
      </w:pPr>
    </w:p>
    <w:p w:rsidR="000713A4" w:rsidRDefault="000713A4" w:rsidP="00294F72">
      <w:pPr>
        <w:tabs>
          <w:tab w:val="left" w:pos="1065"/>
        </w:tabs>
        <w:rPr>
          <w:lang w:val="es-AR"/>
        </w:rPr>
      </w:pPr>
    </w:p>
    <w:p w:rsidR="000713A4" w:rsidRDefault="000713A4" w:rsidP="00294F72">
      <w:pPr>
        <w:tabs>
          <w:tab w:val="left" w:pos="1065"/>
        </w:tabs>
        <w:rPr>
          <w:lang w:val="es-AR"/>
        </w:rPr>
      </w:pPr>
    </w:p>
    <w:p w:rsidR="000713A4" w:rsidRDefault="000713A4" w:rsidP="00294F72">
      <w:pPr>
        <w:tabs>
          <w:tab w:val="left" w:pos="1065"/>
        </w:tabs>
        <w:rPr>
          <w:lang w:val="es-AR"/>
        </w:rPr>
      </w:pPr>
    </w:p>
    <w:p w:rsidR="000713A4" w:rsidRDefault="000713A4" w:rsidP="00294F72">
      <w:pPr>
        <w:tabs>
          <w:tab w:val="left" w:pos="1065"/>
        </w:tabs>
        <w:rPr>
          <w:lang w:val="es-AR"/>
        </w:rPr>
      </w:pPr>
    </w:p>
    <w:p w:rsidR="000713A4" w:rsidRDefault="000713A4" w:rsidP="00294F72">
      <w:pPr>
        <w:tabs>
          <w:tab w:val="left" w:pos="1065"/>
        </w:tabs>
        <w:rPr>
          <w:lang w:val="es-AR"/>
        </w:rPr>
      </w:pPr>
    </w:p>
    <w:p w:rsidR="000713A4" w:rsidRDefault="000713A4" w:rsidP="00294F72">
      <w:pPr>
        <w:tabs>
          <w:tab w:val="left" w:pos="1065"/>
        </w:tabs>
        <w:rPr>
          <w:lang w:val="es-AR"/>
        </w:rPr>
      </w:pPr>
    </w:p>
    <w:p w:rsidR="000713A4" w:rsidRDefault="000713A4" w:rsidP="00294F72">
      <w:pPr>
        <w:tabs>
          <w:tab w:val="left" w:pos="1065"/>
        </w:tabs>
        <w:rPr>
          <w:lang w:val="es-AR"/>
        </w:rPr>
      </w:pPr>
    </w:p>
    <w:p w:rsidR="000713A4" w:rsidRDefault="000713A4" w:rsidP="00294F72">
      <w:pPr>
        <w:tabs>
          <w:tab w:val="left" w:pos="1065"/>
        </w:tabs>
        <w:rPr>
          <w:lang w:val="es-AR"/>
        </w:rPr>
      </w:pPr>
    </w:p>
    <w:p w:rsidR="000713A4" w:rsidRDefault="000713A4" w:rsidP="00294F72">
      <w:pPr>
        <w:tabs>
          <w:tab w:val="left" w:pos="1065"/>
        </w:tabs>
        <w:rPr>
          <w:lang w:val="es-AR"/>
        </w:rPr>
      </w:pPr>
    </w:p>
    <w:p w:rsidR="000713A4" w:rsidRDefault="000713A4" w:rsidP="00294F72">
      <w:pPr>
        <w:tabs>
          <w:tab w:val="left" w:pos="1065"/>
        </w:tabs>
        <w:rPr>
          <w:lang w:val="es-AR"/>
        </w:rPr>
      </w:pPr>
    </w:p>
    <w:p w:rsidR="000713A4" w:rsidRDefault="000713A4" w:rsidP="00294F72">
      <w:pPr>
        <w:tabs>
          <w:tab w:val="left" w:pos="1065"/>
        </w:tabs>
        <w:rPr>
          <w:lang w:val="es-AR"/>
        </w:rPr>
      </w:pPr>
    </w:p>
    <w:p w:rsidR="000713A4" w:rsidRDefault="000713A4" w:rsidP="00294F72">
      <w:pPr>
        <w:tabs>
          <w:tab w:val="left" w:pos="1065"/>
        </w:tabs>
        <w:rPr>
          <w:lang w:val="es-AR"/>
        </w:rPr>
      </w:pPr>
    </w:p>
    <w:p w:rsidR="000713A4" w:rsidRDefault="000713A4" w:rsidP="00294F72">
      <w:pPr>
        <w:tabs>
          <w:tab w:val="left" w:pos="1065"/>
        </w:tabs>
        <w:rPr>
          <w:lang w:val="es-AR"/>
        </w:rPr>
      </w:pPr>
    </w:p>
    <w:p w:rsidR="004B4F88" w:rsidRDefault="004B4F88" w:rsidP="00294F72">
      <w:pPr>
        <w:tabs>
          <w:tab w:val="left" w:pos="1065"/>
        </w:tabs>
        <w:rPr>
          <w:lang w:val="es-AR"/>
        </w:rPr>
      </w:pPr>
    </w:p>
    <w:p w:rsidR="004B4F88" w:rsidRDefault="004B4F88" w:rsidP="00294F72">
      <w:pPr>
        <w:tabs>
          <w:tab w:val="left" w:pos="1065"/>
        </w:tabs>
        <w:rPr>
          <w:lang w:val="es-AR"/>
        </w:rPr>
      </w:pPr>
    </w:p>
    <w:p w:rsidR="004B4F88" w:rsidRDefault="004B4F88" w:rsidP="00294F72">
      <w:pPr>
        <w:tabs>
          <w:tab w:val="left" w:pos="1065"/>
        </w:tabs>
        <w:rPr>
          <w:lang w:val="es-AR"/>
        </w:rPr>
      </w:pPr>
    </w:p>
    <w:p w:rsidR="004B4F88" w:rsidRDefault="004B4F88" w:rsidP="00294F72">
      <w:pPr>
        <w:tabs>
          <w:tab w:val="left" w:pos="1065"/>
        </w:tabs>
        <w:rPr>
          <w:lang w:val="es-AR"/>
        </w:rPr>
      </w:pPr>
    </w:p>
    <w:p w:rsidR="00294F72" w:rsidRPr="002140F6" w:rsidRDefault="00294F72" w:rsidP="00294F72">
      <w:pPr>
        <w:tabs>
          <w:tab w:val="left" w:pos="1065"/>
        </w:tabs>
        <w:rPr>
          <w:lang w:val="es-AR"/>
        </w:rPr>
      </w:pPr>
    </w:p>
    <w:p w:rsidR="00BA37B0" w:rsidRDefault="00BA37B0" w:rsidP="00077C43">
      <w:pPr>
        <w:tabs>
          <w:tab w:val="left" w:pos="1065"/>
        </w:tabs>
        <w:rPr>
          <w:lang w:val="es-AR"/>
        </w:rPr>
      </w:pPr>
      <w:r>
        <w:rPr>
          <w:noProof/>
        </w:rPr>
        <w:pict>
          <v:shape id="_x0000_s1258" type="#_x0000_t202" style="position:absolute;margin-left:-208.5pt;margin-top:25pt;width:484.5pt;height:40.15pt;z-index:251832320" fillcolor="#dbe5f1 [660]">
            <v:fill opacity="30147f"/>
            <v:textbox style="mso-fit-shape-to-text:t">
              <w:txbxContent>
                <w:p w:rsidR="00BA37B0" w:rsidRPr="00BA37B0" w:rsidRDefault="00BA37B0" w:rsidP="00BA37B0">
                  <w:pPr>
                    <w:tabs>
                      <w:tab w:val="left" w:pos="1065"/>
                    </w:tabs>
                    <w:jc w:val="center"/>
                  </w:pPr>
                  <w:r w:rsidRPr="00BA37B0">
                    <w:rPr>
                      <w:sz w:val="28"/>
                      <w:szCs w:val="28"/>
                      <w:lang w:val="es-AR"/>
                    </w:rPr>
                    <w:t xml:space="preserve">La soberanía </w:t>
                  </w:r>
                  <w:r w:rsidR="00983F3B">
                    <w:rPr>
                      <w:sz w:val="28"/>
                      <w:szCs w:val="28"/>
                      <w:lang w:val="es-AR"/>
                    </w:rPr>
                    <w:t xml:space="preserve">argentina, </w:t>
                  </w:r>
                  <w:r w:rsidRPr="00BA37B0">
                    <w:rPr>
                      <w:sz w:val="28"/>
                      <w:szCs w:val="28"/>
                      <w:lang w:val="es-AR"/>
                    </w:rPr>
                    <w:t xml:space="preserve">en esta nueva plataforma extendida de </w:t>
                  </w:r>
                  <w:r w:rsidRPr="00BA37B0">
                    <w:rPr>
                      <w:sz w:val="28"/>
                      <w:szCs w:val="28"/>
                    </w:rPr>
                    <w:t>1.783.278 kilómetros cuadrados, es sobre los recursos naturales, pero  no sobre el espacio.</w:t>
                  </w:r>
                </w:p>
              </w:txbxContent>
            </v:textbox>
            <w10:wrap type="square"/>
          </v:shape>
        </w:pict>
      </w:r>
      <w:r w:rsidR="00C415AB">
        <w:rPr>
          <w:lang w:val="es-AR"/>
        </w:rPr>
        <w:t xml:space="preserve">  </w:t>
      </w:r>
    </w:p>
    <w:p w:rsidR="00BA37B0" w:rsidRDefault="00C415AB" w:rsidP="00077C43">
      <w:pPr>
        <w:tabs>
          <w:tab w:val="left" w:pos="1065"/>
        </w:tabs>
        <w:rPr>
          <w:sz w:val="28"/>
          <w:szCs w:val="28"/>
          <w:u w:val="single"/>
        </w:rPr>
      </w:pPr>
      <w:r>
        <w:rPr>
          <w:lang w:val="es-AR"/>
        </w:rPr>
        <w:t xml:space="preserve">  </w:t>
      </w:r>
    </w:p>
    <w:p w:rsidR="00077C43" w:rsidRDefault="00C415AB" w:rsidP="00077C43">
      <w:pPr>
        <w:tabs>
          <w:tab w:val="left" w:pos="1065"/>
        </w:tabs>
        <w:rPr>
          <w:lang w:val="es-AR"/>
        </w:rPr>
      </w:pPr>
      <w:r>
        <w:rPr>
          <w:lang w:val="es-AR"/>
        </w:rPr>
        <w:t xml:space="preserve">Por consiguiente, </w:t>
      </w:r>
      <w:r w:rsidR="00B30A27">
        <w:rPr>
          <w:lang w:val="es-AR"/>
        </w:rPr>
        <w:t xml:space="preserve">hablamos de dos </w:t>
      </w:r>
      <w:r w:rsidR="00A741DD">
        <w:rPr>
          <w:lang w:val="es-AR"/>
        </w:rPr>
        <w:t>límites</w:t>
      </w:r>
      <w:r w:rsidR="00294F72" w:rsidRPr="002140F6">
        <w:rPr>
          <w:lang w:val="es-AR"/>
        </w:rPr>
        <w:t xml:space="preserve"> marítimos </w:t>
      </w:r>
    </w:p>
    <w:p w:rsidR="005E1E3E" w:rsidRPr="00322396" w:rsidRDefault="00E6795B" w:rsidP="00077C43">
      <w:pPr>
        <w:pStyle w:val="Prrafodelista"/>
        <w:numPr>
          <w:ilvl w:val="0"/>
          <w:numId w:val="14"/>
        </w:numPr>
        <w:tabs>
          <w:tab w:val="left" w:pos="1065"/>
        </w:tabs>
      </w:pPr>
      <w:r w:rsidRPr="00077C43">
        <w:rPr>
          <w:lang w:val="es-AR"/>
        </w:rPr>
        <w:t xml:space="preserve">Para </w:t>
      </w:r>
      <w:r w:rsidR="00B30A27" w:rsidRPr="00077C43">
        <w:rPr>
          <w:lang w:val="es-AR"/>
        </w:rPr>
        <w:t xml:space="preserve">ejercer </w:t>
      </w:r>
      <w:r w:rsidR="00A741DD" w:rsidRPr="00077C43">
        <w:rPr>
          <w:lang w:val="es-AR"/>
        </w:rPr>
        <w:t>soberanía</w:t>
      </w:r>
      <w:r w:rsidR="00B30A27" w:rsidRPr="00077C43">
        <w:rPr>
          <w:lang w:val="es-AR"/>
        </w:rPr>
        <w:t xml:space="preserve"> política: borde de plataforma.</w:t>
      </w:r>
    </w:p>
    <w:p w:rsidR="0049749A" w:rsidRPr="00670B56" w:rsidRDefault="005E1E3E" w:rsidP="00670B56">
      <w:pPr>
        <w:pStyle w:val="Prrafodelista"/>
        <w:numPr>
          <w:ilvl w:val="0"/>
          <w:numId w:val="41"/>
        </w:numPr>
        <w:tabs>
          <w:tab w:val="left" w:pos="1065"/>
        </w:tabs>
        <w:rPr>
          <w:rFonts w:ascii="Constantia" w:hAnsi="Constantia"/>
          <w:b/>
          <w:u w:val="single"/>
        </w:rPr>
      </w:pPr>
      <w:r>
        <w:t xml:space="preserve">Para extraer recursos </w:t>
      </w:r>
      <w:r w:rsidR="00B30A27">
        <w:t>económicos: 350 millas marinas.</w:t>
      </w:r>
    </w:p>
    <w:p w:rsidR="0049749A" w:rsidRDefault="0049749A" w:rsidP="00AA2B5B">
      <w:pPr>
        <w:tabs>
          <w:tab w:val="left" w:pos="1065"/>
        </w:tabs>
        <w:jc w:val="center"/>
        <w:rPr>
          <w:rFonts w:ascii="Constantia" w:hAnsi="Constantia"/>
          <w:b/>
          <w:u w:val="single"/>
        </w:rPr>
      </w:pPr>
    </w:p>
    <w:p w:rsidR="0049749A" w:rsidRDefault="0049749A" w:rsidP="00AA2B5B">
      <w:pPr>
        <w:tabs>
          <w:tab w:val="left" w:pos="1065"/>
        </w:tabs>
        <w:jc w:val="center"/>
        <w:rPr>
          <w:rFonts w:ascii="Constantia" w:hAnsi="Constantia"/>
          <w:b/>
          <w:u w:val="single"/>
        </w:rPr>
      </w:pPr>
    </w:p>
    <w:p w:rsidR="0049749A" w:rsidRDefault="00BA37B0" w:rsidP="00AA2B5B">
      <w:pPr>
        <w:tabs>
          <w:tab w:val="left" w:pos="1065"/>
        </w:tabs>
        <w:jc w:val="center"/>
        <w:rPr>
          <w:rFonts w:ascii="Constantia" w:hAnsi="Constantia"/>
          <w:b/>
          <w:u w:val="single"/>
        </w:rPr>
      </w:pPr>
      <w:r>
        <w:rPr>
          <w:rFonts w:ascii="Constantia" w:hAnsi="Constantia"/>
          <w:b/>
          <w:noProof/>
          <w:u w:val="single"/>
          <w:lang w:val="es-AR" w:eastAsia="es-AR"/>
        </w:rPr>
        <w:pict>
          <v:shape id="_x0000_s1256" type="#_x0000_t202" style="position:absolute;left:0;text-align:left;margin-left:66.45pt;margin-top:4.8pt;width:357pt;height:41.25pt;z-index:251830272" fillcolor="#c2d69b [1942]">
            <v:fill opacity="52429f"/>
            <v:textbox>
              <w:txbxContent>
                <w:p w:rsidR="003C094A" w:rsidRPr="00702465" w:rsidRDefault="003C094A" w:rsidP="00702465">
                  <w:pPr>
                    <w:jc w:val="center"/>
                    <w:rPr>
                      <w:rFonts w:ascii="Estrangelo Edessa" w:hAnsi="Estrangelo Edessa" w:cs="Estrangelo Edessa"/>
                    </w:rPr>
                  </w:pPr>
                  <w:r w:rsidRPr="00702465">
                    <w:rPr>
                      <w:rFonts w:ascii="Estrangelo Edessa" w:hAnsi="Estrangelo Edessa" w:cs="Estrangelo Edessa"/>
                      <w:noProof/>
                      <w:lang w:val="es-AR" w:eastAsia="es-AR"/>
                    </w:rPr>
                    <w:drawing>
                      <wp:inline distT="0" distB="0" distL="0" distR="0">
                        <wp:extent cx="381000" cy="381000"/>
                        <wp:effectExtent l="19050" t="0" r="0" b="0"/>
                        <wp:docPr id="12" name="11 Imagen" descr="52178077-muestra-de-juego-plano-de-estilo-icono-sobre-fondo-transparent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2178077-muestra-de-juego-plano-de-estilo-icono-sobre-fondo-transparente.jpg"/>
                                <pic:cNvPicPr/>
                              </pic:nvPicPr>
                              <pic:blipFill>
                                <a:blip r:embed="rId17"/>
                                <a:stretch>
                                  <a:fillRect/>
                                </a:stretch>
                              </pic:blipFill>
                              <pic:spPr>
                                <a:xfrm>
                                  <a:off x="0" y="0"/>
                                  <a:ext cx="383931" cy="383931"/>
                                </a:xfrm>
                                <a:prstGeom prst="rect">
                                  <a:avLst/>
                                </a:prstGeom>
                              </pic:spPr>
                            </pic:pic>
                          </a:graphicData>
                        </a:graphic>
                      </wp:inline>
                    </w:drawing>
                  </w:r>
                  <w:r w:rsidR="00702465" w:rsidRPr="00702465">
                    <w:rPr>
                      <w:rFonts w:ascii="Estrangelo Edessa" w:hAnsi="Estrangelo Edessa" w:cs="Estrangelo Edessa"/>
                      <w:b/>
                      <w:sz w:val="28"/>
                      <w:szCs w:val="28"/>
                    </w:rPr>
                    <w:t xml:space="preserve">Ver en la </w:t>
                  </w:r>
                  <w:proofErr w:type="spellStart"/>
                  <w:r w:rsidR="00702465" w:rsidRPr="00702465">
                    <w:rPr>
                      <w:rFonts w:ascii="Estrangelo Edessa" w:hAnsi="Estrangelo Edessa" w:cs="Estrangelo Edessa"/>
                      <w:b/>
                      <w:sz w:val="28"/>
                      <w:szCs w:val="28"/>
                    </w:rPr>
                    <w:t>WIKILICEO</w:t>
                  </w:r>
                  <w:proofErr w:type="spellEnd"/>
                  <w:proofErr w:type="gramStart"/>
                  <w:r w:rsidR="00702465" w:rsidRPr="00702465">
                    <w:rPr>
                      <w:rFonts w:ascii="Estrangelo Edessa" w:hAnsi="Estrangelo Edessa" w:cs="Estrangelo Edessa"/>
                      <w:b/>
                      <w:sz w:val="28"/>
                      <w:szCs w:val="28"/>
                    </w:rPr>
                    <w:t>:</w:t>
                  </w:r>
                  <w:r w:rsidRPr="00702465">
                    <w:rPr>
                      <w:rFonts w:ascii="Estrangelo Edessa" w:hAnsi="Estrangelo Edessa" w:cs="Estrangelo Edessa"/>
                      <w:b/>
                      <w:sz w:val="28"/>
                      <w:szCs w:val="28"/>
                    </w:rPr>
                    <w:t xml:space="preserve">  “</w:t>
                  </w:r>
                  <w:proofErr w:type="gramEnd"/>
                  <w:r w:rsidRPr="00702465">
                    <w:rPr>
                      <w:rFonts w:ascii="Estrangelo Edessa" w:hAnsi="Estrangelo Edessa" w:cs="Estrangelo Edessa"/>
                      <w:b/>
                      <w:sz w:val="28"/>
                      <w:szCs w:val="28"/>
                    </w:rPr>
                    <w:t xml:space="preserve">La </w:t>
                  </w:r>
                  <w:r w:rsidR="00573EBE" w:rsidRPr="00702465">
                    <w:rPr>
                      <w:rFonts w:ascii="Estrangelo Edessa" w:hAnsi="Estrangelo Edessa" w:cs="Estrangelo Edessa"/>
                      <w:b/>
                      <w:sz w:val="28"/>
                      <w:szCs w:val="28"/>
                    </w:rPr>
                    <w:t xml:space="preserve">nueva </w:t>
                  </w:r>
                  <w:r w:rsidRPr="00702465">
                    <w:rPr>
                      <w:rFonts w:ascii="Estrangelo Edessa" w:hAnsi="Estrangelo Edessa" w:cs="Estrangelo Edessa"/>
                      <w:b/>
                      <w:sz w:val="28"/>
                      <w:szCs w:val="28"/>
                    </w:rPr>
                    <w:t>frontera”</w:t>
                  </w:r>
                </w:p>
              </w:txbxContent>
            </v:textbox>
          </v:shape>
        </w:pict>
      </w:r>
    </w:p>
    <w:p w:rsidR="003C094A" w:rsidRDefault="003C094A" w:rsidP="00AA2B5B">
      <w:pPr>
        <w:tabs>
          <w:tab w:val="left" w:pos="1065"/>
        </w:tabs>
        <w:jc w:val="center"/>
        <w:rPr>
          <w:rFonts w:ascii="Constantia" w:hAnsi="Constantia"/>
          <w:b/>
          <w:u w:val="single"/>
        </w:rPr>
      </w:pPr>
    </w:p>
    <w:p w:rsidR="0049749A" w:rsidRDefault="0049749A" w:rsidP="00AA2B5B">
      <w:pPr>
        <w:tabs>
          <w:tab w:val="left" w:pos="1065"/>
        </w:tabs>
        <w:jc w:val="center"/>
        <w:rPr>
          <w:rFonts w:ascii="Constantia" w:hAnsi="Constantia"/>
          <w:b/>
          <w:u w:val="single"/>
        </w:rPr>
      </w:pPr>
    </w:p>
    <w:p w:rsidR="00BA37B0" w:rsidRDefault="00BA37B0" w:rsidP="00AA2B5B">
      <w:pPr>
        <w:tabs>
          <w:tab w:val="left" w:pos="1065"/>
        </w:tabs>
        <w:jc w:val="center"/>
        <w:rPr>
          <w:rFonts w:ascii="Constantia" w:hAnsi="Constantia"/>
          <w:b/>
          <w:u w:val="single"/>
        </w:rPr>
      </w:pPr>
    </w:p>
    <w:p w:rsidR="00BA37B0" w:rsidRDefault="00BA37B0" w:rsidP="00AA2B5B">
      <w:pPr>
        <w:tabs>
          <w:tab w:val="left" w:pos="1065"/>
        </w:tabs>
        <w:jc w:val="center"/>
        <w:rPr>
          <w:rFonts w:ascii="Constantia" w:hAnsi="Constantia"/>
          <w:b/>
          <w:u w:val="single"/>
        </w:rPr>
      </w:pPr>
    </w:p>
    <w:p w:rsidR="003C094A" w:rsidRDefault="003C094A" w:rsidP="001F053B">
      <w:pPr>
        <w:tabs>
          <w:tab w:val="left" w:pos="1065"/>
        </w:tabs>
        <w:rPr>
          <w:sz w:val="22"/>
          <w:szCs w:val="22"/>
          <w:u w:val="single"/>
        </w:rPr>
      </w:pPr>
    </w:p>
    <w:p w:rsidR="001F053B" w:rsidRPr="001807FD" w:rsidRDefault="001F053B" w:rsidP="001F053B">
      <w:pPr>
        <w:tabs>
          <w:tab w:val="left" w:pos="1065"/>
        </w:tabs>
        <w:rPr>
          <w:sz w:val="22"/>
          <w:szCs w:val="22"/>
          <w:u w:val="single"/>
        </w:rPr>
      </w:pPr>
      <w:r w:rsidRPr="001807FD">
        <w:rPr>
          <w:sz w:val="22"/>
          <w:szCs w:val="22"/>
          <w:u w:val="single"/>
        </w:rPr>
        <w:t xml:space="preserve">EL ESPACIO </w:t>
      </w:r>
      <w:r w:rsidR="00303893" w:rsidRPr="001807FD">
        <w:rPr>
          <w:sz w:val="22"/>
          <w:szCs w:val="22"/>
          <w:u w:val="single"/>
        </w:rPr>
        <w:t>AÉREO</w:t>
      </w:r>
      <w:r w:rsidRPr="001807FD">
        <w:rPr>
          <w:sz w:val="22"/>
          <w:szCs w:val="22"/>
          <w:u w:val="single"/>
        </w:rPr>
        <w:t xml:space="preserve"> ARGENTINO</w:t>
      </w:r>
    </w:p>
    <w:p w:rsidR="001F053B" w:rsidRDefault="001F053B" w:rsidP="001F053B">
      <w:pPr>
        <w:tabs>
          <w:tab w:val="left" w:pos="1065"/>
        </w:tabs>
        <w:rPr>
          <w:sz w:val="22"/>
          <w:szCs w:val="22"/>
        </w:rPr>
      </w:pPr>
    </w:p>
    <w:p w:rsidR="00670B56" w:rsidRDefault="001F053B" w:rsidP="00AA1029">
      <w:pPr>
        <w:tabs>
          <w:tab w:val="left" w:pos="1065"/>
        </w:tabs>
        <w:spacing w:line="276" w:lineRule="auto"/>
        <w:rPr>
          <w:sz w:val="22"/>
          <w:szCs w:val="22"/>
        </w:rPr>
      </w:pPr>
      <w:r w:rsidRPr="001F053B">
        <w:rPr>
          <w:sz w:val="22"/>
          <w:szCs w:val="22"/>
        </w:rPr>
        <w:t>Los Estados son soberanos en el espacio aéreo que existe sobre sus territorios y su porción marítima. Existe u</w:t>
      </w:r>
      <w:r>
        <w:rPr>
          <w:sz w:val="22"/>
          <w:szCs w:val="22"/>
        </w:rPr>
        <w:t>n consenso en el Derecho I</w:t>
      </w:r>
      <w:r w:rsidRPr="001F053B">
        <w:rPr>
          <w:sz w:val="22"/>
          <w:szCs w:val="22"/>
        </w:rPr>
        <w:t>nternacional para considerar que la porción de la atmósfera que recubre el espacio terrestre de un Estado y su sector marítimo hasta la altura de 100 kilómetros, aproximadamente-contados desde el nivel del mar- constituye el espacio aéreo nacional. En esta porción quedan incluidas la atmósfera- entendida como envoltura gaseosa que llega hasta los 50 kilómetros de altura- y la zona dentro de la cual se desarro</w:t>
      </w:r>
      <w:r w:rsidR="00AA1029">
        <w:rPr>
          <w:sz w:val="22"/>
          <w:szCs w:val="22"/>
        </w:rPr>
        <w:t>lla toda la aeronavegación.</w:t>
      </w:r>
      <w:r w:rsidR="00AA1029">
        <w:rPr>
          <w:sz w:val="22"/>
          <w:szCs w:val="22"/>
        </w:rPr>
        <w:tab/>
      </w:r>
      <w:r w:rsidRPr="001F053B">
        <w:rPr>
          <w:sz w:val="22"/>
          <w:szCs w:val="22"/>
        </w:rPr>
        <w:br/>
      </w:r>
    </w:p>
    <w:p w:rsidR="0049749A" w:rsidRPr="001F053B" w:rsidRDefault="001F053B" w:rsidP="00AA1029">
      <w:pPr>
        <w:tabs>
          <w:tab w:val="left" w:pos="1065"/>
        </w:tabs>
        <w:spacing w:line="276" w:lineRule="auto"/>
        <w:rPr>
          <w:sz w:val="22"/>
          <w:szCs w:val="22"/>
        </w:rPr>
      </w:pPr>
      <w:r w:rsidRPr="001F053B">
        <w:rPr>
          <w:sz w:val="22"/>
          <w:szCs w:val="22"/>
        </w:rPr>
        <w:t>La masa gaseosa que cubre la Tierra, a partir de la altura indicada, queda sometida a la jurisdicción internacional; es decir que en ella no se aplican derechos sancionados por un Estado en particular, sino las normas consensuadas por la comunidad de países en su conjunto. La porción que excede el espacio aéreo nacional configura el denominado espacio ultraterrestre.</w:t>
      </w:r>
    </w:p>
    <w:p w:rsidR="0049749A" w:rsidRDefault="0049749A" w:rsidP="00AA2B5B">
      <w:pPr>
        <w:tabs>
          <w:tab w:val="left" w:pos="1065"/>
        </w:tabs>
        <w:jc w:val="center"/>
        <w:rPr>
          <w:rFonts w:ascii="Constantia" w:hAnsi="Constantia"/>
          <w:b/>
          <w:u w:val="single"/>
        </w:rPr>
      </w:pPr>
    </w:p>
    <w:p w:rsidR="00AA1029" w:rsidRDefault="00AA1029" w:rsidP="0059451B">
      <w:pPr>
        <w:tabs>
          <w:tab w:val="left" w:pos="1065"/>
        </w:tabs>
        <w:rPr>
          <w:rFonts w:ascii="Constantia" w:hAnsi="Constantia"/>
          <w:b/>
          <w:u w:val="single"/>
        </w:rPr>
      </w:pPr>
    </w:p>
    <w:p w:rsidR="00AA1029" w:rsidRDefault="00AA1029" w:rsidP="00AA2B5B">
      <w:pPr>
        <w:tabs>
          <w:tab w:val="left" w:pos="1065"/>
        </w:tabs>
        <w:jc w:val="center"/>
        <w:rPr>
          <w:rFonts w:ascii="Constantia" w:hAnsi="Constantia"/>
          <w:b/>
          <w:u w:val="single"/>
        </w:rPr>
      </w:pPr>
    </w:p>
    <w:p w:rsidR="002326A8" w:rsidRPr="00E66014" w:rsidRDefault="002326A8" w:rsidP="00E66014">
      <w:pPr>
        <w:tabs>
          <w:tab w:val="left" w:pos="1065"/>
        </w:tabs>
        <w:jc w:val="center"/>
        <w:rPr>
          <w:rFonts w:ascii="Arial" w:hAnsi="Arial" w:cs="Arial"/>
          <w:color w:val="000000" w:themeColor="text1"/>
          <w:sz w:val="32"/>
          <w:szCs w:val="32"/>
        </w:rPr>
      </w:pPr>
      <w:r w:rsidRPr="00E66014">
        <w:rPr>
          <w:rFonts w:ascii="Estrangelo Edessa" w:hAnsi="Estrangelo Edessa" w:cs="Estrangelo Edessa"/>
          <w:color w:val="000000" w:themeColor="text1"/>
          <w:sz w:val="32"/>
          <w:szCs w:val="32"/>
          <w:u w:val="single"/>
        </w:rPr>
        <w:lastRenderedPageBreak/>
        <w:t>Depredación pesquera en el Mar Argentino</w:t>
      </w:r>
    </w:p>
    <w:p w:rsidR="002326A8" w:rsidRPr="00291C55" w:rsidRDefault="002326A8" w:rsidP="002326A8">
      <w:pPr>
        <w:shd w:val="clear" w:color="auto" w:fill="FFFFFF"/>
        <w:rPr>
          <w:rFonts w:ascii="Arial" w:hAnsi="Arial" w:cs="Arial"/>
          <w:color w:val="000000" w:themeColor="text1"/>
          <w:sz w:val="23"/>
          <w:szCs w:val="23"/>
        </w:rPr>
      </w:pPr>
    </w:p>
    <w:p w:rsidR="002326A8" w:rsidRDefault="00733091" w:rsidP="002326A8">
      <w:pPr>
        <w:shd w:val="clear" w:color="auto" w:fill="FFFFFF"/>
        <w:rPr>
          <w:rFonts w:ascii="Arial" w:hAnsi="Arial" w:cs="Arial"/>
          <w:color w:val="000000" w:themeColor="text1"/>
          <w:sz w:val="23"/>
          <w:szCs w:val="23"/>
        </w:rPr>
      </w:pPr>
      <w:r w:rsidRPr="00733091">
        <w:rPr>
          <w:noProof/>
        </w:rPr>
        <w:pict>
          <v:shape id="_x0000_s1243" type="#_x0000_t202" style="position:absolute;margin-left:225.45pt;margin-top:5.85pt;width:272.25pt;height:261.35pt;z-index:251816960" stroked="f">
            <v:textbox style="mso-fit-shape-to-text:t">
              <w:txbxContent>
                <w:p w:rsidR="002326A8" w:rsidRPr="00E4539A" w:rsidRDefault="002326A8" w:rsidP="002326A8">
                  <w:pPr>
                    <w:shd w:val="clear" w:color="auto" w:fill="FFFFFF"/>
                    <w:rPr>
                      <w:rFonts w:ascii="Arial" w:hAnsi="Arial" w:cs="Arial"/>
                      <w:color w:val="000000" w:themeColor="text1"/>
                      <w:sz w:val="20"/>
                      <w:szCs w:val="20"/>
                    </w:rPr>
                  </w:pPr>
                  <w:r w:rsidRPr="00E4539A">
                    <w:rPr>
                      <w:rFonts w:ascii="Arial" w:hAnsi="Arial" w:cs="Arial"/>
                      <w:color w:val="000000" w:themeColor="text1"/>
                      <w:sz w:val="20"/>
                      <w:szCs w:val="20"/>
                    </w:rPr>
                    <w:t>Esta imagen satelital muestra las luces de los buques frigoríficos que pescan durante la noche en el Mar Argentino.</w:t>
                  </w:r>
                  <w:r w:rsidRPr="00E4539A">
                    <w:rPr>
                      <w:rFonts w:ascii="Arial" w:hAnsi="Arial" w:cs="Arial"/>
                      <w:color w:val="000000" w:themeColor="text1"/>
                      <w:sz w:val="20"/>
                      <w:szCs w:val="20"/>
                    </w:rPr>
                    <w:br/>
                  </w:r>
                  <w:r w:rsidRPr="00E4539A">
                    <w:rPr>
                      <w:rFonts w:ascii="Arial" w:hAnsi="Arial" w:cs="Arial"/>
                      <w:color w:val="000000" w:themeColor="text1"/>
                      <w:sz w:val="20"/>
                      <w:szCs w:val="20"/>
                    </w:rPr>
                    <w:br/>
                    <w:t>En la misma imagen se puede observar la zona demarcada, que unilateralmente el gobierno británico decidió tener como exclusividad pesquera después de la Guerra de Malvinas. Antes de la Guerra de Malvinas en 1982, la zona marítima económica de los malvinenses se extendía a 3 millas marinas alrededor de las islas. Al finalizar la guerra se extendió, a la denominada "zona de exclusión", que llegaba a las 200 millas marinas alrededor de las islas.</w:t>
                  </w:r>
                </w:p>
                <w:p w:rsidR="002326A8" w:rsidRDefault="002326A8" w:rsidP="002326A8">
                  <w:pPr>
                    <w:shd w:val="clear" w:color="auto" w:fill="FFFFFF"/>
                    <w:rPr>
                      <w:rFonts w:ascii="Arial" w:hAnsi="Arial" w:cs="Arial"/>
                      <w:color w:val="000000" w:themeColor="text1"/>
                      <w:sz w:val="20"/>
                      <w:szCs w:val="20"/>
                    </w:rPr>
                  </w:pPr>
                  <w:r w:rsidRPr="00E4539A">
                    <w:rPr>
                      <w:rFonts w:ascii="Arial" w:hAnsi="Arial" w:cs="Arial"/>
                      <w:color w:val="000000" w:themeColor="text1"/>
                      <w:sz w:val="20"/>
                      <w:szCs w:val="20"/>
                    </w:rPr>
                    <w:t>Pero no solo puede verse la zona en la que Argentina no tiene control soberano, sino que el área de pesca incluye parte de la plataforma argentina. Este área económica es responsabilidad del gobierno y no es controlada a pesar de los U$S 4000 millones que perdemos anualmente por pesca ilegal.</w:t>
                  </w:r>
                </w:p>
                <w:p w:rsidR="002326A8" w:rsidRDefault="002326A8" w:rsidP="002326A8">
                  <w:pPr>
                    <w:shd w:val="clear" w:color="auto" w:fill="FFFFFF"/>
                    <w:rPr>
                      <w:rFonts w:ascii="Arial" w:hAnsi="Arial" w:cs="Arial"/>
                      <w:color w:val="000000" w:themeColor="text1"/>
                      <w:sz w:val="22"/>
                      <w:szCs w:val="22"/>
                    </w:rPr>
                  </w:pPr>
                </w:p>
                <w:p w:rsidR="002326A8" w:rsidRPr="00B517F1" w:rsidRDefault="002326A8" w:rsidP="002326A8">
                  <w:pPr>
                    <w:shd w:val="clear" w:color="auto" w:fill="FFFFFF"/>
                    <w:rPr>
                      <w:rFonts w:ascii="Arial" w:hAnsi="Arial" w:cs="Arial"/>
                      <w:color w:val="000000" w:themeColor="text1"/>
                      <w:sz w:val="22"/>
                      <w:szCs w:val="22"/>
                    </w:rPr>
                  </w:pPr>
                  <w:r>
                    <w:rPr>
                      <w:rFonts w:ascii="Arial" w:hAnsi="Arial" w:cs="Arial"/>
                      <w:color w:val="000000" w:themeColor="text1"/>
                      <w:sz w:val="22"/>
                      <w:szCs w:val="22"/>
                    </w:rPr>
                    <w:t xml:space="preserve">Fuente: </w:t>
                  </w:r>
                  <w:r>
                    <w:rPr>
                      <w:sz w:val="20"/>
                      <w:szCs w:val="20"/>
                      <w:u w:val="single"/>
                      <w:lang w:val="es-AR"/>
                    </w:rPr>
                    <w:t>http://asamblea</w:t>
                  </w:r>
                  <w:r w:rsidRPr="00B517F1">
                    <w:rPr>
                      <w:sz w:val="20"/>
                      <w:szCs w:val="20"/>
                      <w:u w:val="single"/>
                      <w:lang w:val="es-AR"/>
                    </w:rPr>
                    <w:t>ambiental.blogspot.com.ar/2012/08/depredacion-pesquera-en-el-mar-argentino.html</w:t>
                  </w:r>
                </w:p>
              </w:txbxContent>
            </v:textbox>
            <w10:wrap type="square"/>
          </v:shape>
        </w:pict>
      </w:r>
      <w:r w:rsidRPr="00733091">
        <w:rPr>
          <w:rFonts w:ascii="Arial" w:hAnsi="Arial" w:cs="Arial"/>
          <w:noProof/>
          <w:color w:val="000000" w:themeColor="text1"/>
          <w:sz w:val="23"/>
          <w:szCs w:val="23"/>
        </w:rPr>
        <w:pict>
          <v:shape id="_x0000_s1242" type="#_x0000_t202" style="position:absolute;margin-left:-7.05pt;margin-top:5.85pt;width:229.5pt;height:277.45pt;z-index:251815936">
            <v:textbox>
              <w:txbxContent>
                <w:p w:rsidR="002326A8" w:rsidRDefault="002326A8" w:rsidP="002326A8">
                  <w:r>
                    <w:rPr>
                      <w:noProof/>
                      <w:color w:val="0000FF"/>
                      <w:lang w:val="es-AR" w:eastAsia="es-AR"/>
                    </w:rPr>
                    <w:drawing>
                      <wp:inline distT="0" distB="0" distL="0" distR="0">
                        <wp:extent cx="2505075" cy="3390900"/>
                        <wp:effectExtent l="19050" t="0" r="9525" b="0"/>
                        <wp:docPr id="2" name="irc_mi" descr="http://www.periodicodecrecimientopersonal.com/wp-content/uploads/2013/04/plataforma-marina.jpg">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periodicodecrecimientopersonal.com/wp-content/uploads/2013/04/plataforma-marina.jpg">
                                  <a:hlinkClick r:id="rId18"/>
                                </pic:cNvPr>
                                <pic:cNvPicPr>
                                  <a:picLocks noChangeAspect="1" noChangeArrowheads="1"/>
                                </pic:cNvPicPr>
                              </pic:nvPicPr>
                              <pic:blipFill>
                                <a:blip r:embed="rId19">
                                  <a:lum contrast="4000"/>
                                </a:blip>
                                <a:stretch>
                                  <a:fillRect/>
                                </a:stretch>
                              </pic:blipFill>
                              <pic:spPr bwMode="auto">
                                <a:xfrm>
                                  <a:off x="0" y="0"/>
                                  <a:ext cx="2505075" cy="3390900"/>
                                </a:xfrm>
                                <a:prstGeom prst="rect">
                                  <a:avLst/>
                                </a:prstGeom>
                                <a:noFill/>
                                <a:ln>
                                  <a:noFill/>
                                </a:ln>
                              </pic:spPr>
                            </pic:pic>
                          </a:graphicData>
                        </a:graphic>
                      </wp:inline>
                    </w:drawing>
                  </w:r>
                </w:p>
              </w:txbxContent>
            </v:textbox>
          </v:shape>
        </w:pict>
      </w:r>
    </w:p>
    <w:p w:rsidR="002326A8" w:rsidRDefault="002326A8" w:rsidP="002326A8">
      <w:pPr>
        <w:shd w:val="clear" w:color="auto" w:fill="FFFFFF"/>
        <w:rPr>
          <w:rFonts w:ascii="Arial" w:hAnsi="Arial" w:cs="Arial"/>
          <w:color w:val="000000" w:themeColor="text1"/>
          <w:sz w:val="23"/>
          <w:szCs w:val="23"/>
        </w:rPr>
      </w:pPr>
    </w:p>
    <w:p w:rsidR="002326A8" w:rsidRDefault="002326A8" w:rsidP="002326A8">
      <w:pPr>
        <w:shd w:val="clear" w:color="auto" w:fill="FFFFFF"/>
        <w:rPr>
          <w:rFonts w:ascii="Arial" w:hAnsi="Arial" w:cs="Arial"/>
          <w:color w:val="000000" w:themeColor="text1"/>
          <w:sz w:val="23"/>
          <w:szCs w:val="23"/>
        </w:rPr>
      </w:pPr>
    </w:p>
    <w:p w:rsidR="002326A8" w:rsidRDefault="002326A8" w:rsidP="002326A8">
      <w:pPr>
        <w:shd w:val="clear" w:color="auto" w:fill="FFFFFF"/>
        <w:rPr>
          <w:rFonts w:ascii="Arial" w:hAnsi="Arial" w:cs="Arial"/>
          <w:color w:val="000000" w:themeColor="text1"/>
          <w:sz w:val="23"/>
          <w:szCs w:val="23"/>
        </w:rPr>
      </w:pPr>
    </w:p>
    <w:p w:rsidR="002326A8" w:rsidRDefault="002326A8" w:rsidP="002326A8">
      <w:pPr>
        <w:shd w:val="clear" w:color="auto" w:fill="FFFFFF"/>
        <w:rPr>
          <w:rFonts w:ascii="Arial" w:hAnsi="Arial" w:cs="Arial"/>
          <w:color w:val="000000" w:themeColor="text1"/>
          <w:sz w:val="23"/>
          <w:szCs w:val="23"/>
        </w:rPr>
      </w:pPr>
    </w:p>
    <w:p w:rsidR="002326A8" w:rsidRDefault="002326A8" w:rsidP="002326A8">
      <w:pPr>
        <w:shd w:val="clear" w:color="auto" w:fill="FFFFFF"/>
        <w:rPr>
          <w:rFonts w:ascii="Arial" w:hAnsi="Arial" w:cs="Arial"/>
          <w:color w:val="000000" w:themeColor="text1"/>
          <w:sz w:val="23"/>
          <w:szCs w:val="23"/>
        </w:rPr>
      </w:pPr>
    </w:p>
    <w:p w:rsidR="002326A8" w:rsidRDefault="002326A8" w:rsidP="002326A8">
      <w:pPr>
        <w:shd w:val="clear" w:color="auto" w:fill="FFFFFF"/>
        <w:rPr>
          <w:rFonts w:ascii="Arial" w:hAnsi="Arial" w:cs="Arial"/>
          <w:color w:val="000000" w:themeColor="text1"/>
          <w:sz w:val="23"/>
          <w:szCs w:val="23"/>
        </w:rPr>
      </w:pPr>
    </w:p>
    <w:p w:rsidR="002326A8" w:rsidRDefault="002326A8" w:rsidP="002326A8">
      <w:pPr>
        <w:shd w:val="clear" w:color="auto" w:fill="FFFFFF"/>
        <w:rPr>
          <w:rFonts w:ascii="Arial" w:hAnsi="Arial" w:cs="Arial"/>
          <w:color w:val="000000" w:themeColor="text1"/>
          <w:sz w:val="23"/>
          <w:szCs w:val="23"/>
        </w:rPr>
      </w:pPr>
    </w:p>
    <w:p w:rsidR="002326A8" w:rsidRDefault="002326A8" w:rsidP="002326A8">
      <w:pPr>
        <w:shd w:val="clear" w:color="auto" w:fill="FFFFFF"/>
        <w:rPr>
          <w:rFonts w:ascii="Arial" w:hAnsi="Arial" w:cs="Arial"/>
          <w:color w:val="000000" w:themeColor="text1"/>
          <w:sz w:val="23"/>
          <w:szCs w:val="23"/>
        </w:rPr>
      </w:pPr>
    </w:p>
    <w:p w:rsidR="002326A8" w:rsidRDefault="002326A8" w:rsidP="002326A8">
      <w:pPr>
        <w:shd w:val="clear" w:color="auto" w:fill="FFFFFF"/>
        <w:rPr>
          <w:rFonts w:ascii="Arial" w:hAnsi="Arial" w:cs="Arial"/>
          <w:color w:val="000000" w:themeColor="text1"/>
          <w:sz w:val="23"/>
          <w:szCs w:val="23"/>
        </w:rPr>
      </w:pPr>
    </w:p>
    <w:p w:rsidR="002326A8" w:rsidRDefault="002326A8" w:rsidP="002326A8">
      <w:pPr>
        <w:shd w:val="clear" w:color="auto" w:fill="FFFFFF"/>
        <w:rPr>
          <w:rFonts w:ascii="Arial" w:hAnsi="Arial" w:cs="Arial"/>
          <w:color w:val="000000" w:themeColor="text1"/>
          <w:sz w:val="23"/>
          <w:szCs w:val="23"/>
        </w:rPr>
      </w:pPr>
    </w:p>
    <w:p w:rsidR="002326A8" w:rsidRDefault="002326A8" w:rsidP="002326A8">
      <w:pPr>
        <w:shd w:val="clear" w:color="auto" w:fill="FFFFFF"/>
        <w:rPr>
          <w:rFonts w:ascii="Arial" w:hAnsi="Arial" w:cs="Arial"/>
          <w:color w:val="000000" w:themeColor="text1"/>
          <w:sz w:val="23"/>
          <w:szCs w:val="23"/>
        </w:rPr>
      </w:pPr>
    </w:p>
    <w:p w:rsidR="002326A8" w:rsidRDefault="002326A8" w:rsidP="002326A8">
      <w:pPr>
        <w:shd w:val="clear" w:color="auto" w:fill="FFFFFF"/>
        <w:rPr>
          <w:rFonts w:ascii="Arial" w:hAnsi="Arial" w:cs="Arial"/>
          <w:color w:val="000000" w:themeColor="text1"/>
          <w:sz w:val="23"/>
          <w:szCs w:val="23"/>
        </w:rPr>
      </w:pPr>
    </w:p>
    <w:p w:rsidR="002326A8" w:rsidRDefault="002326A8" w:rsidP="002326A8">
      <w:pPr>
        <w:shd w:val="clear" w:color="auto" w:fill="FFFFFF"/>
        <w:rPr>
          <w:rFonts w:ascii="Arial" w:hAnsi="Arial" w:cs="Arial"/>
          <w:color w:val="000000" w:themeColor="text1"/>
          <w:sz w:val="23"/>
          <w:szCs w:val="23"/>
        </w:rPr>
      </w:pPr>
    </w:p>
    <w:p w:rsidR="002326A8" w:rsidRDefault="002326A8" w:rsidP="002326A8">
      <w:pPr>
        <w:shd w:val="clear" w:color="auto" w:fill="FFFFFF"/>
        <w:rPr>
          <w:rFonts w:ascii="Arial" w:hAnsi="Arial" w:cs="Arial"/>
          <w:color w:val="000000" w:themeColor="text1"/>
          <w:sz w:val="23"/>
          <w:szCs w:val="23"/>
        </w:rPr>
      </w:pPr>
    </w:p>
    <w:p w:rsidR="002326A8" w:rsidRDefault="002326A8" w:rsidP="002326A8">
      <w:pPr>
        <w:shd w:val="clear" w:color="auto" w:fill="FFFFFF"/>
        <w:rPr>
          <w:rFonts w:ascii="Arial" w:hAnsi="Arial" w:cs="Arial"/>
          <w:color w:val="000000" w:themeColor="text1"/>
          <w:sz w:val="23"/>
          <w:szCs w:val="23"/>
        </w:rPr>
      </w:pPr>
    </w:p>
    <w:p w:rsidR="002326A8" w:rsidRDefault="002326A8" w:rsidP="002326A8">
      <w:pPr>
        <w:shd w:val="clear" w:color="auto" w:fill="FFFFFF"/>
        <w:rPr>
          <w:rFonts w:ascii="Arial" w:hAnsi="Arial" w:cs="Arial"/>
          <w:color w:val="000000" w:themeColor="text1"/>
          <w:sz w:val="23"/>
          <w:szCs w:val="23"/>
        </w:rPr>
      </w:pPr>
    </w:p>
    <w:p w:rsidR="002326A8" w:rsidRDefault="002326A8" w:rsidP="002326A8">
      <w:pPr>
        <w:shd w:val="clear" w:color="auto" w:fill="FFFFFF"/>
        <w:rPr>
          <w:rFonts w:ascii="Arial" w:hAnsi="Arial" w:cs="Arial"/>
          <w:color w:val="000000" w:themeColor="text1"/>
          <w:sz w:val="23"/>
          <w:szCs w:val="23"/>
        </w:rPr>
      </w:pPr>
    </w:p>
    <w:p w:rsidR="002326A8" w:rsidRDefault="002326A8" w:rsidP="002326A8">
      <w:pPr>
        <w:shd w:val="clear" w:color="auto" w:fill="FFFFFF"/>
        <w:rPr>
          <w:rFonts w:ascii="Arial" w:hAnsi="Arial" w:cs="Arial"/>
          <w:color w:val="000000" w:themeColor="text1"/>
          <w:sz w:val="23"/>
          <w:szCs w:val="23"/>
        </w:rPr>
      </w:pPr>
    </w:p>
    <w:p w:rsidR="002326A8" w:rsidRDefault="002326A8" w:rsidP="002326A8">
      <w:pPr>
        <w:shd w:val="clear" w:color="auto" w:fill="FFFFFF"/>
        <w:rPr>
          <w:rFonts w:ascii="Arial" w:hAnsi="Arial" w:cs="Arial"/>
          <w:color w:val="000000" w:themeColor="text1"/>
          <w:sz w:val="23"/>
          <w:szCs w:val="23"/>
        </w:rPr>
      </w:pPr>
    </w:p>
    <w:p w:rsidR="002326A8" w:rsidRDefault="002326A8" w:rsidP="002326A8">
      <w:pPr>
        <w:shd w:val="clear" w:color="auto" w:fill="FFFFFF"/>
        <w:rPr>
          <w:rFonts w:ascii="Arial" w:hAnsi="Arial" w:cs="Arial"/>
          <w:color w:val="000000" w:themeColor="text1"/>
          <w:sz w:val="23"/>
          <w:szCs w:val="23"/>
        </w:rPr>
      </w:pPr>
    </w:p>
    <w:p w:rsidR="002326A8" w:rsidRDefault="002326A8" w:rsidP="002326A8">
      <w:pPr>
        <w:shd w:val="clear" w:color="auto" w:fill="FFFFFF"/>
        <w:rPr>
          <w:rFonts w:ascii="Arial" w:hAnsi="Arial" w:cs="Arial"/>
          <w:color w:val="000000" w:themeColor="text1"/>
          <w:sz w:val="23"/>
          <w:szCs w:val="23"/>
        </w:rPr>
      </w:pPr>
    </w:p>
    <w:p w:rsidR="002326A8" w:rsidRDefault="00733091" w:rsidP="002326A8">
      <w:pPr>
        <w:shd w:val="clear" w:color="auto" w:fill="FFFFFF"/>
        <w:rPr>
          <w:rFonts w:ascii="Arial" w:hAnsi="Arial" w:cs="Arial"/>
          <w:color w:val="000000" w:themeColor="text1"/>
          <w:sz w:val="23"/>
          <w:szCs w:val="23"/>
        </w:rPr>
      </w:pPr>
      <w:r w:rsidRPr="00733091">
        <w:rPr>
          <w:rFonts w:ascii="Arial" w:hAnsi="Arial" w:cs="Arial"/>
          <w:noProof/>
          <w:color w:val="000000" w:themeColor="text1"/>
          <w:sz w:val="23"/>
          <w:szCs w:val="23"/>
        </w:rPr>
        <w:pict>
          <v:shapetype id="_x0000_t32" coordsize="21600,21600" o:spt="32" o:oned="t" path="m,l21600,21600e" filled="f">
            <v:path arrowok="t" fillok="f" o:connecttype="none"/>
            <o:lock v:ext="edit" shapetype="t"/>
          </v:shapetype>
          <v:shape id="_x0000_s1245" type="#_x0000_t32" style="position:absolute;margin-left:-45.3pt;margin-top:1.35pt;width:543pt;height:1.5pt;z-index:251820032" o:connectortype="straight"/>
        </w:pict>
      </w:r>
    </w:p>
    <w:p w:rsidR="002326A8" w:rsidRPr="00FF7453" w:rsidRDefault="00DC5965" w:rsidP="002326A8">
      <w:pPr>
        <w:shd w:val="clear" w:color="auto" w:fill="FFFFFF"/>
        <w:rPr>
          <w:rFonts w:ascii="Tahoma" w:hAnsi="Tahoma" w:cs="Tahoma"/>
          <w:color w:val="333333"/>
          <w:u w:val="single"/>
        </w:rPr>
      </w:pPr>
      <w:r>
        <w:rPr>
          <w:rFonts w:ascii="Tahoma" w:hAnsi="Tahoma" w:cs="Tahoma"/>
          <w:noProof/>
          <w:color w:val="333333"/>
          <w:u w:val="single"/>
          <w:lang w:val="es-AR" w:eastAsia="es-AR"/>
        </w:rPr>
        <w:drawing>
          <wp:anchor distT="0" distB="0" distL="114300" distR="114300" simplePos="0" relativeHeight="251817984" behindDoc="0" locked="0" layoutInCell="1" allowOverlap="1">
            <wp:simplePos x="0" y="0"/>
            <wp:positionH relativeFrom="column">
              <wp:posOffset>-165735</wp:posOffset>
            </wp:positionH>
            <wp:positionV relativeFrom="paragraph">
              <wp:posOffset>506095</wp:posOffset>
            </wp:positionV>
            <wp:extent cx="2924175" cy="3886200"/>
            <wp:effectExtent l="19050" t="0" r="9525" b="0"/>
            <wp:wrapSquare wrapText="bothSides"/>
            <wp:docPr id="26" name="Imagen 8" descr="http://3.bp.blogspot.com/-izbweoNEf84/UdhUXlvvwEI/AAAAAAAAF0s/IbY97cYBhTU/s1600/Tabla+capturas+buques+x+pa%C3%A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3.bp.blogspot.com/-izbweoNEf84/UdhUXlvvwEI/AAAAAAAAF0s/IbY97cYBhTU/s1600/Tabla+capturas+buques+x+pa%C3%ADs.JPG"/>
                    <pic:cNvPicPr>
                      <a:picLocks noChangeAspect="1" noChangeArrowheads="1"/>
                    </pic:cNvPicPr>
                  </pic:nvPicPr>
                  <pic:blipFill>
                    <a:blip r:embed="rId20" cstate="print"/>
                    <a:stretch>
                      <a:fillRect/>
                    </a:stretch>
                  </pic:blipFill>
                  <pic:spPr bwMode="auto">
                    <a:xfrm>
                      <a:off x="0" y="0"/>
                      <a:ext cx="2924175" cy="3886200"/>
                    </a:xfrm>
                    <a:prstGeom prst="rect">
                      <a:avLst/>
                    </a:prstGeom>
                    <a:noFill/>
                    <a:ln>
                      <a:noFill/>
                    </a:ln>
                  </pic:spPr>
                </pic:pic>
              </a:graphicData>
            </a:graphic>
          </wp:anchor>
        </w:drawing>
      </w:r>
      <w:r w:rsidR="00733091" w:rsidRPr="00733091">
        <w:rPr>
          <w:rFonts w:ascii="Tahoma" w:hAnsi="Tahoma" w:cs="Tahoma"/>
          <w:noProof/>
          <w:color w:val="333333"/>
          <w:u w:val="single"/>
        </w:rPr>
        <w:pict>
          <v:shape id="_x0000_s1244" type="#_x0000_t202" style="position:absolute;margin-left:218.7pt;margin-top:33.9pt;width:270.75pt;height:295.5pt;z-index:251819008;mso-position-horizontal-relative:text;mso-position-vertical-relative:text" stroked="f">
            <v:textbox>
              <w:txbxContent>
                <w:p w:rsidR="002326A8" w:rsidRPr="00B51437" w:rsidRDefault="002326A8" w:rsidP="002326A8">
                  <w:pPr>
                    <w:shd w:val="clear" w:color="auto" w:fill="FFFFFF"/>
                    <w:rPr>
                      <w:color w:val="000000" w:themeColor="text1"/>
                      <w:sz w:val="22"/>
                      <w:szCs w:val="22"/>
                    </w:rPr>
                  </w:pPr>
                  <w:r w:rsidRPr="00B51437">
                    <w:rPr>
                      <w:color w:val="000000" w:themeColor="text1"/>
                      <w:sz w:val="22"/>
                      <w:szCs w:val="22"/>
                    </w:rPr>
                    <w:t xml:space="preserve">Si se toman los datos estadísticos duros, que señalan que un período de 29 años (que </w:t>
                  </w:r>
                  <w:r>
                    <w:rPr>
                      <w:color w:val="000000" w:themeColor="text1"/>
                      <w:sz w:val="22"/>
                      <w:szCs w:val="22"/>
                    </w:rPr>
                    <w:t>abarca desde 1985 a junio de 201</w:t>
                  </w:r>
                  <w:r w:rsidRPr="00B51437">
                    <w:rPr>
                      <w:color w:val="000000" w:themeColor="text1"/>
                      <w:sz w:val="22"/>
                      <w:szCs w:val="22"/>
                    </w:rPr>
                    <w:t>3) se realizaron sólo 68 capturas de buques extranjeros infractores de la Ley de Pesca, a un promedio de 2,34 capturas por año, se podría inferir que las tareas de Vigilancia y Control llevadas a cabo por la Prefectura Naval son ineficientes o por el contrario, que dada su presencia, no son demasiados los buques extranjeros que sin autorización se atreven a incursionar en las 200 millas de la ZEE.</w:t>
                  </w:r>
                  <w:r w:rsidRPr="00B51437">
                    <w:rPr>
                      <w:color w:val="000000" w:themeColor="text1"/>
                      <w:sz w:val="22"/>
                      <w:szCs w:val="22"/>
                    </w:rPr>
                    <w:br/>
                  </w:r>
                  <w:r w:rsidRPr="00B51437">
                    <w:rPr>
                      <w:color w:val="000000" w:themeColor="text1"/>
                      <w:sz w:val="22"/>
                      <w:szCs w:val="22"/>
                    </w:rPr>
                    <w:br/>
                    <w:t xml:space="preserve">Ambas conclusiones pueden resultar erróneas por apresuradas. Se sabe que nuestra plataforma continental es el hábitat natural de codiciadas especies marinas (Calamar Illex, Calamar Loligo, Merluza común, Polaca, Hoki, Nototenia) que fluctúan y se mueven en forma permanente. Estos movimientos son seguidos de cerca por muchos buques extranjeros apostados “a partir de la milla 201” que se ven "tentados" a incursionar con sus artes de pesca dentro de la ZEE, con el fin de procurarse una captura certera y abundante. </w:t>
                  </w:r>
                </w:p>
              </w:txbxContent>
            </v:textbox>
            <w10:wrap type="square"/>
          </v:shape>
        </w:pict>
      </w:r>
      <w:r w:rsidR="002326A8" w:rsidRPr="00FF7453">
        <w:rPr>
          <w:rFonts w:ascii="Tahoma" w:hAnsi="Tahoma" w:cs="Tahoma"/>
          <w:b/>
          <w:bCs/>
          <w:color w:val="333333"/>
          <w:u w:val="single"/>
        </w:rPr>
        <w:t>Informe de Prefectura Naval para el periodo 1985 -2013</w:t>
      </w:r>
      <w:r w:rsidR="002326A8" w:rsidRPr="00FF7453">
        <w:rPr>
          <w:rFonts w:ascii="Tahoma" w:hAnsi="Tahoma" w:cs="Tahoma"/>
          <w:color w:val="333333"/>
          <w:u w:val="single"/>
        </w:rPr>
        <w:br/>
      </w:r>
      <w:r w:rsidR="002326A8" w:rsidRPr="00FF7453">
        <w:rPr>
          <w:rFonts w:ascii="Tahoma" w:hAnsi="Tahoma" w:cs="Tahoma"/>
          <w:color w:val="333333"/>
          <w:u w:val="single"/>
        </w:rPr>
        <w:br/>
      </w:r>
    </w:p>
    <w:p w:rsidR="002326A8" w:rsidRDefault="002326A8" w:rsidP="002326A8">
      <w:pPr>
        <w:shd w:val="clear" w:color="auto" w:fill="FFFFFF"/>
        <w:rPr>
          <w:rFonts w:ascii="Tahoma" w:hAnsi="Tahoma" w:cs="Tahoma"/>
          <w:color w:val="333333"/>
          <w:sz w:val="20"/>
          <w:szCs w:val="20"/>
        </w:rPr>
      </w:pPr>
    </w:p>
    <w:p w:rsidR="002326A8" w:rsidRPr="00B51437" w:rsidRDefault="002326A8" w:rsidP="002326A8">
      <w:pPr>
        <w:shd w:val="clear" w:color="auto" w:fill="FFFFFF"/>
        <w:rPr>
          <w:rFonts w:ascii="Tahoma" w:hAnsi="Tahoma" w:cs="Tahoma"/>
          <w:color w:val="333333"/>
          <w:sz w:val="20"/>
          <w:szCs w:val="20"/>
        </w:rPr>
      </w:pPr>
      <w:r w:rsidRPr="00B51437">
        <w:rPr>
          <w:color w:val="000000" w:themeColor="text1"/>
          <w:sz w:val="22"/>
          <w:szCs w:val="22"/>
        </w:rPr>
        <w:t>Como se mencionó anteriormente unos 231 buques pesqueros se mueven en aguas de Malvinas bajo protección y licencia kelper (algunos de los cuales ingresan furtivamente a la ZEE) y otros 300 operan en el límite de las 200 millas haciendo “su juego” (ingresando a la ZEE cuando lo creen conveniente pero no más allá de algunas millas, para llegado el caso poder escapar de los guardacostas argentinos). Por lo tanto una de las conclusiones mencionadas (la de la no incursión de muchos buques en la ZEE) se cae por la evidencia acumulada a través de informes, estadísticas, exploraciones, fotografías, etc.</w:t>
      </w:r>
      <w:r w:rsidRPr="00B51437">
        <w:rPr>
          <w:color w:val="000000" w:themeColor="text1"/>
          <w:sz w:val="22"/>
          <w:szCs w:val="22"/>
        </w:rPr>
        <w:br/>
      </w:r>
      <w:r w:rsidRPr="00FF7453">
        <w:rPr>
          <w:color w:val="000000" w:themeColor="text1"/>
          <w:sz w:val="22"/>
          <w:szCs w:val="22"/>
        </w:rPr>
        <w:t>En cuanto a la otra conclusión: la supuesta “ineficiencia” de los controles, hay que tener en cuenta una serie de factores, que no son responsabilidad directa de la Prefectura Naval Argentina como ser:</w:t>
      </w:r>
      <w:r w:rsidRPr="00FF7453">
        <w:rPr>
          <w:color w:val="000000" w:themeColor="text1"/>
          <w:sz w:val="22"/>
          <w:szCs w:val="22"/>
        </w:rPr>
        <w:br/>
        <w:t>- Bajo presupuesto que limita las horas de navegación para patrullaje y vigilancia (ídem para los medios aéreos que permiten a detección)</w:t>
      </w:r>
      <w:r w:rsidRPr="00FF7453">
        <w:rPr>
          <w:color w:val="000000" w:themeColor="text1"/>
          <w:sz w:val="22"/>
          <w:szCs w:val="22"/>
        </w:rPr>
        <w:br/>
        <w:t>- Numero de guardacostas de alta mar disponibles (sólo 5) para un litoral marítimo de amplia extensión.</w:t>
      </w:r>
      <w:r w:rsidRPr="00FF7453">
        <w:rPr>
          <w:color w:val="000000" w:themeColor="text1"/>
          <w:sz w:val="22"/>
          <w:szCs w:val="22"/>
        </w:rPr>
        <w:br/>
      </w:r>
      <w:r w:rsidRPr="00FF7453">
        <w:rPr>
          <w:color w:val="000000" w:themeColor="text1"/>
          <w:sz w:val="22"/>
          <w:szCs w:val="22"/>
        </w:rPr>
        <w:lastRenderedPageBreak/>
        <w:t>- Carencia o limitación en el uso de poder de fuego disuasorio efectivo (armamento limitado al uso de calibres policiales: 9mm / 7,62mm)</w:t>
      </w:r>
      <w:r w:rsidRPr="00FF7453">
        <w:rPr>
          <w:color w:val="000000" w:themeColor="text1"/>
          <w:sz w:val="22"/>
          <w:szCs w:val="22"/>
        </w:rPr>
        <w:br/>
        <w:t>- Posicionamiento expectante de los buques infractores en el límite de la ZEE que posibilita una rápida evasión hacia aguas internacionales.</w:t>
      </w:r>
      <w:r w:rsidRPr="00FF7453">
        <w:rPr>
          <w:color w:val="000000" w:themeColor="text1"/>
          <w:sz w:val="22"/>
          <w:szCs w:val="22"/>
        </w:rPr>
        <w:br/>
        <w:t>- Cobertura, apoyo y trasmisiones de alerta temprana entre los propios buques infractores.</w:t>
      </w:r>
      <w:r w:rsidRPr="00FF7453">
        <w:rPr>
          <w:color w:val="000000" w:themeColor="text1"/>
          <w:sz w:val="22"/>
          <w:szCs w:val="22"/>
        </w:rPr>
        <w:br/>
        <w:t>- Períodos de inactividad (I) por mantenimiento y reparación de buques.</w:t>
      </w:r>
      <w:r w:rsidRPr="00FF7453">
        <w:rPr>
          <w:color w:val="000000" w:themeColor="text1"/>
          <w:sz w:val="22"/>
          <w:szCs w:val="22"/>
        </w:rPr>
        <w:br/>
        <w:t>- Períodos de inactividad (II) por falta de voluntad política o por órdenes del poder político ante ciertas coyunturas (reuniones y acuerdos internacionales que pueden verse afectados por incidentes de apresamiento</w:t>
      </w:r>
      <w:r w:rsidRPr="00B51437">
        <w:rPr>
          <w:color w:val="333333"/>
          <w:sz w:val="22"/>
          <w:szCs w:val="22"/>
        </w:rPr>
        <w:t>)</w:t>
      </w:r>
    </w:p>
    <w:p w:rsidR="002326A8" w:rsidRDefault="002326A8" w:rsidP="002326A8">
      <w:pPr>
        <w:shd w:val="clear" w:color="auto" w:fill="FFFFFF"/>
        <w:rPr>
          <w:rFonts w:ascii="Arial" w:hAnsi="Arial" w:cs="Arial"/>
          <w:color w:val="000000" w:themeColor="text1"/>
          <w:sz w:val="23"/>
          <w:szCs w:val="23"/>
        </w:rPr>
      </w:pPr>
    </w:p>
    <w:p w:rsidR="00AA1029" w:rsidRDefault="00B56628" w:rsidP="002326A8">
      <w:pPr>
        <w:tabs>
          <w:tab w:val="left" w:pos="1065"/>
        </w:tabs>
        <w:jc w:val="center"/>
        <w:rPr>
          <w:rFonts w:ascii="Constantia" w:hAnsi="Constantia"/>
          <w:b/>
          <w:u w:val="single"/>
        </w:rPr>
      </w:pPr>
      <w:r>
        <w:rPr>
          <w:rFonts w:ascii="Arial" w:hAnsi="Arial" w:cs="Arial"/>
          <w:noProof/>
          <w:color w:val="000000" w:themeColor="text1"/>
          <w:sz w:val="23"/>
          <w:szCs w:val="23"/>
          <w:lang w:val="es-AR" w:eastAsia="es-AR"/>
        </w:rPr>
        <w:pict>
          <v:shape id="_x0000_s1259" type="#_x0000_t202" style="position:absolute;left:0;text-align:left;margin-left:-18.15pt;margin-top:4.55pt;width:467.1pt;height:41.25pt;z-index:251833344" fillcolor="#c2d69b [1942]">
            <v:fill opacity="52429f"/>
            <v:textbox>
              <w:txbxContent>
                <w:p w:rsidR="0059451B" w:rsidRDefault="0059451B" w:rsidP="00702465">
                  <w:pPr>
                    <w:spacing w:line="276" w:lineRule="auto"/>
                    <w:jc w:val="center"/>
                  </w:pPr>
                  <w:r>
                    <w:rPr>
                      <w:noProof/>
                      <w:lang w:val="es-AR" w:eastAsia="es-AR"/>
                    </w:rPr>
                    <w:drawing>
                      <wp:inline distT="0" distB="0" distL="0" distR="0">
                        <wp:extent cx="485775" cy="381000"/>
                        <wp:effectExtent l="19050" t="0" r="9525" b="0"/>
                        <wp:docPr id="16" name="11 Imagen" descr="52178077-muestra-de-juego-plano-de-estilo-icono-sobre-fondo-transparent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2178077-muestra-de-juego-plano-de-estilo-icono-sobre-fondo-transparente.jpg"/>
                                <pic:cNvPicPr/>
                              </pic:nvPicPr>
                              <pic:blipFill>
                                <a:blip r:embed="rId17"/>
                                <a:stretch>
                                  <a:fillRect/>
                                </a:stretch>
                              </pic:blipFill>
                              <pic:spPr>
                                <a:xfrm>
                                  <a:off x="0" y="0"/>
                                  <a:ext cx="485775" cy="381000"/>
                                </a:xfrm>
                                <a:prstGeom prst="rect">
                                  <a:avLst/>
                                </a:prstGeom>
                              </pic:spPr>
                            </pic:pic>
                          </a:graphicData>
                        </a:graphic>
                      </wp:inline>
                    </w:drawing>
                  </w:r>
                  <w:r w:rsidR="00983F3B" w:rsidRPr="00983F3B">
                    <w:rPr>
                      <w:rFonts w:ascii="Estrangelo Edessa" w:hAnsi="Estrangelo Edessa" w:cs="Estrangelo Edessa"/>
                      <w:b/>
                      <w:sz w:val="28"/>
                      <w:szCs w:val="28"/>
                    </w:rPr>
                    <w:t xml:space="preserve">Ver en la </w:t>
                  </w:r>
                  <w:proofErr w:type="spellStart"/>
                  <w:r w:rsidR="00983F3B" w:rsidRPr="00983F3B">
                    <w:rPr>
                      <w:rFonts w:ascii="Estrangelo Edessa" w:hAnsi="Estrangelo Edessa" w:cs="Estrangelo Edessa"/>
                      <w:b/>
                      <w:sz w:val="28"/>
                      <w:szCs w:val="28"/>
                    </w:rPr>
                    <w:t>WIKILICEO</w:t>
                  </w:r>
                  <w:proofErr w:type="spellEnd"/>
                  <w:r w:rsidR="00D5670E" w:rsidRPr="00983F3B">
                    <w:rPr>
                      <w:rFonts w:ascii="Estrangelo Edessa" w:hAnsi="Estrangelo Edessa" w:cs="Estrangelo Edessa"/>
                      <w:b/>
                      <w:sz w:val="28"/>
                      <w:szCs w:val="28"/>
                    </w:rPr>
                    <w:t xml:space="preserve">  “Cazadores de piratas. Viaje a la ciudad flotante.</w:t>
                  </w:r>
                  <w:r w:rsidRPr="00983F3B">
                    <w:rPr>
                      <w:rFonts w:ascii="Estrangelo Edessa" w:hAnsi="Estrangelo Edessa" w:cs="Estrangelo Edessa"/>
                      <w:b/>
                      <w:sz w:val="28"/>
                      <w:szCs w:val="28"/>
                    </w:rPr>
                    <w:t>”</w:t>
                  </w:r>
                </w:p>
              </w:txbxContent>
            </v:textbox>
          </v:shape>
        </w:pict>
      </w:r>
    </w:p>
    <w:p w:rsidR="002326A8" w:rsidRDefault="002326A8" w:rsidP="00AA2B5B">
      <w:pPr>
        <w:tabs>
          <w:tab w:val="left" w:pos="1065"/>
        </w:tabs>
        <w:jc w:val="center"/>
        <w:rPr>
          <w:rFonts w:ascii="Constantia" w:hAnsi="Constantia"/>
          <w:b/>
          <w:u w:val="single"/>
        </w:rPr>
      </w:pPr>
    </w:p>
    <w:p w:rsidR="002326A8" w:rsidRDefault="002326A8" w:rsidP="00076F93">
      <w:pPr>
        <w:tabs>
          <w:tab w:val="left" w:pos="1065"/>
        </w:tabs>
        <w:rPr>
          <w:rFonts w:ascii="Constantia" w:hAnsi="Constantia"/>
          <w:b/>
          <w:u w:val="single"/>
        </w:rPr>
      </w:pPr>
    </w:p>
    <w:p w:rsidR="00983F3B" w:rsidRDefault="00B56628" w:rsidP="00AA2B5B">
      <w:pPr>
        <w:tabs>
          <w:tab w:val="left" w:pos="1065"/>
        </w:tabs>
        <w:jc w:val="center"/>
        <w:rPr>
          <w:rFonts w:ascii="Estrangelo Edessa" w:hAnsi="Estrangelo Edessa" w:cs="Estrangelo Edessa"/>
          <w:b/>
          <w:sz w:val="32"/>
          <w:szCs w:val="32"/>
          <w:u w:val="single"/>
        </w:rPr>
      </w:pPr>
      <w:r w:rsidRPr="00733091">
        <w:rPr>
          <w:noProof/>
        </w:rPr>
        <w:pict>
          <v:shape id="_x0000_s1250" type="#_x0000_t202" style="position:absolute;left:0;text-align:left;margin-left:-25.8pt;margin-top:28.1pt;width:500.25pt;height:103.5pt;z-index:251826176" fillcolor="#dbe5f1 [660]">
            <v:fill opacity="36045f"/>
            <v:textbox>
              <w:txbxContent>
                <w:p w:rsidR="00B56628" w:rsidRPr="00E66014" w:rsidRDefault="007E43B0" w:rsidP="00B56628">
                  <w:pPr>
                    <w:tabs>
                      <w:tab w:val="left" w:pos="1065"/>
                    </w:tabs>
                    <w:jc w:val="center"/>
                    <w:rPr>
                      <w:rFonts w:ascii="Estrangelo Edessa" w:hAnsi="Estrangelo Edessa" w:cs="Estrangelo Edessa"/>
                      <w:b/>
                      <w:sz w:val="32"/>
                      <w:szCs w:val="32"/>
                      <w:u w:val="single"/>
                    </w:rPr>
                  </w:pPr>
                  <w:r w:rsidRPr="007E43B0">
                    <w:rPr>
                      <w:rFonts w:ascii="Constantia" w:hAnsi="Constantia"/>
                    </w:rPr>
                    <w:tab/>
                  </w:r>
                  <w:r w:rsidRPr="007E43B0">
                    <w:rPr>
                      <w:rFonts w:ascii="Constantia" w:hAnsi="Constantia"/>
                    </w:rPr>
                    <w:tab/>
                  </w:r>
                  <w:r w:rsidR="00B56628" w:rsidRPr="00E66014">
                    <w:rPr>
                      <w:rFonts w:ascii="Estrangelo Edessa" w:hAnsi="Estrangelo Edessa" w:cs="Estrangelo Edessa"/>
                      <w:b/>
                      <w:sz w:val="32"/>
                      <w:szCs w:val="32"/>
                      <w:u w:val="single"/>
                    </w:rPr>
                    <w:t>¿Extracción de recursos naturales o Extractivismo?</w:t>
                  </w:r>
                </w:p>
                <w:p w:rsidR="007E43B0" w:rsidRPr="007E43B0" w:rsidRDefault="007E43B0" w:rsidP="002B31D9">
                  <w:pPr>
                    <w:tabs>
                      <w:tab w:val="left" w:pos="1065"/>
                      <w:tab w:val="left" w:pos="1875"/>
                    </w:tabs>
                    <w:rPr>
                      <w:rFonts w:ascii="Constantia" w:hAnsi="Constantia"/>
                      <w:lang w:val="es-AR"/>
                    </w:rPr>
                  </w:pPr>
                  <w:proofErr w:type="spellStart"/>
                  <w:r w:rsidRPr="007E43B0">
                    <w:rPr>
                      <w:rFonts w:ascii="Constantia" w:hAnsi="Constantia"/>
                      <w:lang w:val="es-AR"/>
                    </w:rPr>
                    <w:t>Extractivismo</w:t>
                  </w:r>
                  <w:proofErr w:type="spellEnd"/>
                  <w:r w:rsidRPr="007E43B0">
                    <w:rPr>
                      <w:rFonts w:ascii="Constantia" w:hAnsi="Constantia"/>
                      <w:lang w:val="es-AR"/>
                    </w:rPr>
                    <w:t xml:space="preserve"> es el término con</w:t>
                  </w:r>
                  <w:r>
                    <w:rPr>
                      <w:rFonts w:ascii="Constantia" w:hAnsi="Constantia"/>
                      <w:lang w:val="es-AR"/>
                    </w:rPr>
                    <w:t xml:space="preserve"> el que se denomina a una forma </w:t>
                  </w:r>
                  <w:r w:rsidRPr="007E43B0">
                    <w:rPr>
                      <w:rFonts w:ascii="Constantia" w:hAnsi="Constantia"/>
                      <w:lang w:val="es-AR"/>
                    </w:rPr>
                    <w:t>de organizar la economía de un país, basado en una alta dependencia de la extracción intensiva (en grandes volúmenes) de recursos naturales, con muy bajo procesamiento (valor agregado) y destinado para su venta en el exterior (exportación).</w:t>
                  </w:r>
                </w:p>
              </w:txbxContent>
            </v:textbox>
            <w10:wrap type="square"/>
          </v:shape>
        </w:pict>
      </w:r>
    </w:p>
    <w:p w:rsidR="002326A8" w:rsidRDefault="002326A8" w:rsidP="00AA2B5B">
      <w:pPr>
        <w:tabs>
          <w:tab w:val="left" w:pos="1065"/>
        </w:tabs>
        <w:jc w:val="center"/>
        <w:rPr>
          <w:rFonts w:ascii="Constantia" w:hAnsi="Constantia"/>
          <w:b/>
          <w:u w:val="single"/>
        </w:rPr>
      </w:pPr>
    </w:p>
    <w:p w:rsidR="002326A8" w:rsidRDefault="00B56628" w:rsidP="00B56628">
      <w:pPr>
        <w:tabs>
          <w:tab w:val="left" w:pos="1065"/>
          <w:tab w:val="left" w:pos="1875"/>
        </w:tabs>
        <w:rPr>
          <w:rFonts w:ascii="Constantia" w:hAnsi="Constantia"/>
          <w:b/>
          <w:u w:val="single"/>
        </w:rPr>
      </w:pPr>
      <w:r>
        <w:rPr>
          <w:rFonts w:ascii="Constantia" w:hAnsi="Constantia"/>
          <w:b/>
          <w:noProof/>
          <w:u w:val="single"/>
          <w:lang w:val="es-AR" w:eastAsia="es-AR"/>
        </w:rPr>
        <w:pict>
          <v:shape id="_x0000_s1251" type="#_x0000_t32" style="position:absolute;margin-left:-52.8pt;margin-top:7.35pt;width:537pt;height:0;z-index:251827200" o:connectortype="straight"/>
        </w:pict>
      </w:r>
    </w:p>
    <w:p w:rsidR="006B2E77" w:rsidRDefault="006B2E77" w:rsidP="006B2E77">
      <w:pPr>
        <w:spacing w:before="150" w:after="75"/>
        <w:jc w:val="both"/>
        <w:rPr>
          <w:rFonts w:ascii="Trebuchet MS" w:hAnsi="Trebuchet MS"/>
          <w:sz w:val="22"/>
          <w:szCs w:val="22"/>
        </w:rPr>
      </w:pPr>
      <w:r w:rsidRPr="00601795">
        <w:rPr>
          <w:sz w:val="28"/>
          <w:szCs w:val="28"/>
          <w:u w:val="single"/>
          <w:lang w:val="es-AR"/>
        </w:rPr>
        <w:t>Argentina: colapso pesquero; un vacío azul profundo (4 julio 2008)</w:t>
      </w:r>
    </w:p>
    <w:p w:rsidR="006B2E77" w:rsidRPr="006B2E77" w:rsidRDefault="006B2E77" w:rsidP="006B2E77">
      <w:pPr>
        <w:spacing w:before="150" w:after="75"/>
        <w:jc w:val="both"/>
        <w:rPr>
          <w:sz w:val="22"/>
          <w:szCs w:val="22"/>
        </w:rPr>
      </w:pPr>
      <w:r w:rsidRPr="006B2E77">
        <w:rPr>
          <w:sz w:val="22"/>
          <w:szCs w:val="22"/>
        </w:rPr>
        <w:t xml:space="preserve">La Fundación Vida Silvestre de Argentina advirtió que la merluza común (hubssi), principal recurso pesquero del país, está al borde del colapso por exceso de capturas </w:t>
      </w:r>
    </w:p>
    <w:p w:rsidR="006B2E77" w:rsidRPr="006B2E77" w:rsidRDefault="006B2E77" w:rsidP="006B2E77">
      <w:pPr>
        <w:spacing w:before="150" w:after="75"/>
        <w:jc w:val="both"/>
        <w:rPr>
          <w:sz w:val="22"/>
          <w:szCs w:val="22"/>
        </w:rPr>
      </w:pPr>
      <w:r w:rsidRPr="006B2E77">
        <w:rPr>
          <w:sz w:val="22"/>
          <w:szCs w:val="22"/>
        </w:rPr>
        <w:t>Según el Instituto Nacional de Investigación y Desarrollo Pesquero de La Argentina, en los últimos 20 años la población adulta de merluza se redujo 70%. Vida Silvestre aseguró que las medidas de preservación adoptadas por las autoridades fueron insuficientes, que se declara menos de lo que se pesca y hay descarte. La Auditoría General de la Nación denunció que las "falencias" en la fiscalización de esta actividad llevaron a una "alarmante depredación" de la merluza. (...)</w:t>
      </w:r>
    </w:p>
    <w:p w:rsidR="006B2E77" w:rsidRPr="006B2E77" w:rsidRDefault="006B2E77" w:rsidP="006B2E77">
      <w:pPr>
        <w:spacing w:before="150" w:after="75"/>
        <w:jc w:val="both"/>
        <w:rPr>
          <w:sz w:val="22"/>
          <w:szCs w:val="22"/>
        </w:rPr>
      </w:pPr>
      <w:r w:rsidRPr="006B2E77">
        <w:rPr>
          <w:sz w:val="22"/>
          <w:szCs w:val="22"/>
        </w:rPr>
        <w:t xml:space="preserve">El escenario de los caladeros argentinos se caracteriza por la pesca excesiva, el descarte de las especies ya capturadas y la degradación del medio acuático y costero. Durante los ‘80 la flota argentina capturaba unas 400.000 toneladas anuales entre merluza hubbsi, calamar illex y langostino. Sin embargo, hacia 1992 la modificación del ordenamiento legal realizada por el menemismo produjo una verdadera privatización del recurso: se permitió el arrendamiento de buques extranjeros, la transferencia de permisos de pesca y se le otorgó en 1994 un cupo de 250.000 toneladas a la Unión Europea. El consiguiente ingreso de flota extranjera elevó la captura anual a más de un millón de toneladas y las exportaciones pasaron de los </w:t>
      </w:r>
      <w:smartTag w:uri="urn:schemas-microsoft-com:office:smarttags" w:element="metricconverter">
        <w:smartTagPr>
          <w:attr w:name="ProductID" w:val="300 a"/>
        </w:smartTagPr>
        <w:r w:rsidRPr="006B2E77">
          <w:rPr>
            <w:sz w:val="22"/>
            <w:szCs w:val="22"/>
          </w:rPr>
          <w:t>300 a</w:t>
        </w:r>
      </w:smartTag>
      <w:r w:rsidRPr="006B2E77">
        <w:rPr>
          <w:sz w:val="22"/>
          <w:szCs w:val="22"/>
        </w:rPr>
        <w:t xml:space="preserve"> los 1000 millones de dólares. Los números de la depredación son contundentes: las exportaciones pesqueras argentinas superaron 1.100 millones de dólares en 2007. </w:t>
      </w:r>
    </w:p>
    <w:p w:rsidR="006B2E77" w:rsidRPr="006B2E77" w:rsidRDefault="006B2E77" w:rsidP="006B2E77">
      <w:pPr>
        <w:spacing w:before="150" w:after="75"/>
        <w:jc w:val="both"/>
        <w:rPr>
          <w:sz w:val="22"/>
          <w:szCs w:val="22"/>
        </w:rPr>
      </w:pPr>
      <w:r w:rsidRPr="006B2E77">
        <w:rPr>
          <w:sz w:val="22"/>
          <w:szCs w:val="22"/>
        </w:rPr>
        <w:t xml:space="preserve">La biomasa de la merluza comenzó a descender cuando la captura superó las 250.000 toneladas, es decir, el valor histórico de mediados de los ‘80. Inmerso en una crisis de proporciones y hacia el cierre de su primer mandato, la Secretaría de agricultura, ganadería, pesca y alimentación del kirchnerismo decide fijar un tope de capturas de 270.000 toneladas, 20% menor a las definidas para el 2007. </w:t>
      </w:r>
    </w:p>
    <w:p w:rsidR="006B2E77" w:rsidRPr="006B2E77" w:rsidRDefault="006B2E77" w:rsidP="006B2E77">
      <w:pPr>
        <w:spacing w:before="150" w:after="75"/>
        <w:jc w:val="both"/>
        <w:rPr>
          <w:sz w:val="22"/>
          <w:szCs w:val="22"/>
        </w:rPr>
      </w:pPr>
      <w:r w:rsidRPr="006B2E77">
        <w:rPr>
          <w:sz w:val="22"/>
          <w:szCs w:val="22"/>
        </w:rPr>
        <w:t xml:space="preserve">La explotación pesquera, como otras tantas, repite el carácter “minero” del resto de la economía argentina. La escandalosa sobrepesca terminó por enfrentar a las corporaciones de buques congeladores y factorías, que realizan procesos a bordo y se llevan casi el 70% de las capturas, con las empresas locales de buques fresqueros que procesan sus capturas en plantas en tierra. Las congeladoras y factorías se llevan más de la mitad de la merluza hubbsi y casi el ciento por ciento del calamar y el langostino. La cantidad de pescado que tiran al mar por tratarse de “pesca incidental” en muchos casos alcanza la cuarta parte de la captura y tiene un impacto anual del 40% sobre la biomasa. Este “desperdicio” se valúa en más de 200 millones de dólares. </w:t>
      </w:r>
    </w:p>
    <w:p w:rsidR="006B2E77" w:rsidRPr="006B2E77" w:rsidRDefault="006B2E77" w:rsidP="006B2E77">
      <w:pPr>
        <w:spacing w:before="150" w:after="75"/>
        <w:jc w:val="both"/>
        <w:rPr>
          <w:sz w:val="22"/>
          <w:szCs w:val="22"/>
        </w:rPr>
      </w:pPr>
      <w:r w:rsidRPr="006B2E77">
        <w:rPr>
          <w:sz w:val="22"/>
          <w:szCs w:val="22"/>
        </w:rPr>
        <w:t xml:space="preserve">Esta depredación redujo la biomasa de la merluza hubbsi a casi la tercera parte desde mediados de los 80 al presente. En los últimos 20 años, la población de adultos de merluza común disminuyó un 70%. La merluza alcanza su madurez a los 4 años pesando algo más de medio kilo. Hoy por hoy, la proporción de individuos maduros del total de la captura es del 5% y la población se concentra en los dos primeros grupos de edad (hasta dos años). Esto implica un feroz retroceso de la capacidad reproductora de la especie puesto que ha caído drásticamente la llamada “biomasa reproductiva” de </w:t>
      </w:r>
      <w:r w:rsidRPr="006B2E77">
        <w:rPr>
          <w:sz w:val="22"/>
          <w:szCs w:val="22"/>
        </w:rPr>
        <w:lastRenderedPageBreak/>
        <w:t xml:space="preserve">la merluza producto de esta economía de saqueo. En 2004 más del 70% de la mortalidad por pesca se ejercía sobre el grupo de edad de primera madurez (alrededor de dos años). La biomasa total y reproductiva de la merluza está en los valores más bajos de la historia, según el Instituto Nacional de Investigación y Desarrollo Pesquero. Esta situación ubica a la merluza argentina, siendo más que optimistas, en la antesala del agotamiento del recurso. </w:t>
      </w:r>
    </w:p>
    <w:p w:rsidR="007E43B0" w:rsidRDefault="006B2E77" w:rsidP="00E66014">
      <w:pPr>
        <w:spacing w:before="150" w:after="75"/>
        <w:jc w:val="both"/>
        <w:rPr>
          <w:rFonts w:ascii="Trebuchet MS" w:hAnsi="Trebuchet MS"/>
          <w:sz w:val="22"/>
          <w:szCs w:val="22"/>
        </w:rPr>
      </w:pPr>
      <w:r w:rsidRPr="006B2E77">
        <w:rPr>
          <w:sz w:val="22"/>
          <w:szCs w:val="22"/>
        </w:rPr>
        <w:t xml:space="preserve">Como consecuencia del vejamen ambiental de la sobrepesca, las capturas de merluza se dificultan al igual que la del langostino y el calamar. Los informes del Instituto Nacional de Investigación y Desarrollo Pesquero, con sede en Mar del Plata, son contundentes y confirman los pronósticos de quienes hace años venimos dando nuestra señal de alarma por un nuevo colapso </w:t>
      </w:r>
      <w:r w:rsidR="00E924D6">
        <w:rPr>
          <w:sz w:val="22"/>
          <w:szCs w:val="22"/>
        </w:rPr>
        <w:t>en la pesca en el Mar Argentino</w:t>
      </w:r>
    </w:p>
    <w:p w:rsidR="00E66014" w:rsidRPr="00E66014" w:rsidRDefault="00733091" w:rsidP="00E66014">
      <w:pPr>
        <w:spacing w:before="150" w:after="75"/>
        <w:jc w:val="both"/>
        <w:rPr>
          <w:rFonts w:ascii="Trebuchet MS" w:hAnsi="Trebuchet MS"/>
          <w:sz w:val="22"/>
          <w:szCs w:val="22"/>
        </w:rPr>
      </w:pPr>
      <w:r>
        <w:rPr>
          <w:rFonts w:ascii="Trebuchet MS" w:hAnsi="Trebuchet MS"/>
          <w:noProof/>
          <w:sz w:val="22"/>
          <w:szCs w:val="22"/>
          <w:lang w:val="es-AR" w:eastAsia="es-AR"/>
        </w:rPr>
        <w:pict>
          <v:shape id="_x0000_s1253" type="#_x0000_t32" style="position:absolute;left:0;text-align:left;margin-left:-6.3pt;margin-top:8.1pt;width:456.75pt;height:.75pt;flip:y;z-index:251828224" o:connectortype="straight"/>
        </w:pict>
      </w:r>
    </w:p>
    <w:p w:rsidR="00CF259B" w:rsidRPr="00FB740C" w:rsidRDefault="009D7C1E" w:rsidP="009D7C1E">
      <w:pPr>
        <w:tabs>
          <w:tab w:val="left" w:pos="1065"/>
          <w:tab w:val="left" w:pos="1875"/>
        </w:tabs>
        <w:jc w:val="center"/>
        <w:rPr>
          <w:bCs/>
          <w:u w:val="single"/>
          <w:lang w:val="es-AR"/>
        </w:rPr>
      </w:pPr>
      <w:r w:rsidRPr="00FB740C">
        <w:rPr>
          <w:bCs/>
          <w:sz w:val="28"/>
          <w:szCs w:val="28"/>
          <w:u w:val="single"/>
          <w:lang w:val="es-AR"/>
        </w:rPr>
        <w:t>Argentina: Crisis pesquera en Puerto Madryn</w:t>
      </w:r>
      <w:r w:rsidR="00E124F4" w:rsidRPr="00FB740C">
        <w:rPr>
          <w:bCs/>
          <w:u w:val="single"/>
          <w:lang w:val="es-AR"/>
        </w:rPr>
        <w:t xml:space="preserve"> </w:t>
      </w:r>
    </w:p>
    <w:p w:rsidR="009D7C1E" w:rsidRPr="006B2E77" w:rsidRDefault="00E124F4" w:rsidP="009D7C1E">
      <w:pPr>
        <w:tabs>
          <w:tab w:val="left" w:pos="1065"/>
          <w:tab w:val="left" w:pos="1875"/>
        </w:tabs>
        <w:jc w:val="center"/>
        <w:rPr>
          <w:bCs/>
          <w:sz w:val="22"/>
          <w:szCs w:val="22"/>
          <w:lang w:val="es-AR"/>
        </w:rPr>
      </w:pPr>
      <w:r w:rsidRPr="006B2E77">
        <w:rPr>
          <w:bCs/>
          <w:sz w:val="22"/>
          <w:szCs w:val="22"/>
          <w:lang w:val="es-AR"/>
        </w:rPr>
        <w:t>Por Eduardo Soler</w:t>
      </w:r>
      <w:r w:rsidRPr="006B2E77">
        <w:rPr>
          <w:sz w:val="22"/>
          <w:szCs w:val="22"/>
          <w:lang w:val="es-AR"/>
        </w:rPr>
        <w:t> </w:t>
      </w:r>
      <w:r w:rsidR="00CF259B" w:rsidRPr="006B2E77">
        <w:rPr>
          <w:sz w:val="22"/>
          <w:szCs w:val="22"/>
          <w:lang w:val="es-AR"/>
        </w:rPr>
        <w:t>en http://www.biodiversidadla.org/</w:t>
      </w:r>
    </w:p>
    <w:p w:rsidR="009D7C1E" w:rsidRPr="006B2E77" w:rsidRDefault="009D7C1E" w:rsidP="009D7C1E">
      <w:pPr>
        <w:tabs>
          <w:tab w:val="left" w:pos="1065"/>
          <w:tab w:val="left" w:pos="1875"/>
        </w:tabs>
        <w:rPr>
          <w:sz w:val="22"/>
          <w:szCs w:val="22"/>
          <w:lang w:val="es-AR"/>
        </w:rPr>
      </w:pPr>
      <w:r w:rsidRPr="006B2E77">
        <w:rPr>
          <w:sz w:val="22"/>
          <w:szCs w:val="22"/>
          <w:lang w:val="es-AR"/>
        </w:rPr>
        <w:t xml:space="preserve"> </w:t>
      </w:r>
    </w:p>
    <w:p w:rsidR="009D7C1E" w:rsidRPr="006B2E77" w:rsidRDefault="009D7C1E" w:rsidP="009D7C1E">
      <w:pPr>
        <w:tabs>
          <w:tab w:val="left" w:pos="1065"/>
          <w:tab w:val="left" w:pos="1875"/>
        </w:tabs>
        <w:rPr>
          <w:iCs/>
          <w:sz w:val="22"/>
          <w:szCs w:val="22"/>
          <w:lang w:val="es-AR"/>
        </w:rPr>
      </w:pPr>
      <w:r w:rsidRPr="006B2E77">
        <w:rPr>
          <w:iCs/>
          <w:sz w:val="22"/>
          <w:szCs w:val="22"/>
          <w:lang w:val="es-AR"/>
        </w:rPr>
        <w:t>"La depredación insustentable fue alertada por organismos científicos, pero el contexto de crisis social fue la excusa para que el Estado fuera permisivo con los empresarios. Entre los noventa y la primera década del siglo XXI, se perdió el 80 por ciento de la población merluza hubbsi... Un ex-trabajador cuenta cómo los barcos cada vez debían ir más lejos para conseguir la misma captura. Un modelo extractivista, que hoy pone en peligro de extinción al trabajador pesquero."</w:t>
      </w:r>
    </w:p>
    <w:p w:rsidR="009D7C1E" w:rsidRPr="006B2E77" w:rsidRDefault="009D7C1E" w:rsidP="009D7C1E">
      <w:pPr>
        <w:tabs>
          <w:tab w:val="left" w:pos="1065"/>
          <w:tab w:val="left" w:pos="1875"/>
        </w:tabs>
        <w:rPr>
          <w:sz w:val="22"/>
          <w:szCs w:val="22"/>
          <w:lang w:val="es-AR"/>
        </w:rPr>
      </w:pPr>
      <w:r w:rsidRPr="006B2E77">
        <w:rPr>
          <w:iCs/>
          <w:sz w:val="22"/>
          <w:szCs w:val="22"/>
          <w:lang w:val="es-AR"/>
        </w:rPr>
        <w:t>En una Ciudad de 80 mil habitantes, por el eventual cierre de una empresa pueden perder su trabajo 1.300 personas. Así de grave es la crisis que atraviesa Puerto Madryn, por el devenir errante de una compañía emblemática: ALPESCA. La situación del sector se trasladó a otros, porque los trabajadores reclamaron allí donde la atención se dirige: la corporación industrial ALUAR y el muelle que recibe a los cruceros turísticos. Sin embargo, cuando las ballenas no están, los titulares de los medios nacionales no informan sobre una realidad difícil, que involucra la sobrepesca de la merluza, y que demuestra con creces la inviabilidad de un modelo extractivista.</w:t>
      </w:r>
    </w:p>
    <w:p w:rsidR="009D7C1E" w:rsidRPr="006B2E77" w:rsidRDefault="009D7C1E" w:rsidP="009D7C1E">
      <w:pPr>
        <w:tabs>
          <w:tab w:val="left" w:pos="1065"/>
          <w:tab w:val="left" w:pos="1875"/>
        </w:tabs>
        <w:rPr>
          <w:sz w:val="22"/>
          <w:szCs w:val="22"/>
          <w:lang w:val="es-AR"/>
        </w:rPr>
      </w:pPr>
    </w:p>
    <w:p w:rsidR="009D7C1E" w:rsidRPr="006B2E77" w:rsidRDefault="009D7C1E" w:rsidP="009D7C1E">
      <w:pPr>
        <w:tabs>
          <w:tab w:val="left" w:pos="1065"/>
          <w:tab w:val="left" w:pos="1875"/>
        </w:tabs>
        <w:rPr>
          <w:rFonts w:ascii="Constantia" w:hAnsi="Constantia"/>
          <w:b/>
          <w:sz w:val="22"/>
          <w:szCs w:val="22"/>
          <w:u w:val="single"/>
          <w:lang w:val="es-AR"/>
        </w:rPr>
      </w:pPr>
      <w:r w:rsidRPr="006B2E77">
        <w:rPr>
          <w:bCs/>
          <w:sz w:val="22"/>
          <w:szCs w:val="22"/>
          <w:lang w:val="es-AR"/>
        </w:rPr>
        <w:t>“¿Qué van a pescar? ¿Pececitos de colores?”,</w:t>
      </w:r>
      <w:r w:rsidRPr="006B2E77">
        <w:rPr>
          <w:sz w:val="22"/>
          <w:szCs w:val="22"/>
          <w:lang w:val="es-AR"/>
        </w:rPr>
        <w:t> así resume la situación una madrynense, que demuestra la profundidad de una crisis que se arrastra de los últimos años, pero que está llegando a un punto cumbre. La localidad estuvo por unas horas con sus accesos jaqueados por cortes de ruta, a la vez que dos cruceros de gran envergadura no pudieron tocar puerto por las protestas, que ayer entraron en suspenso por una medida de "paz social". Pero más allá de la responsabilidad de la intendencia y de la gobernación, lo cierto es que se trata de algo más amplio.</w:t>
      </w:r>
      <w:r w:rsidRPr="006B2E77">
        <w:rPr>
          <w:sz w:val="22"/>
          <w:szCs w:val="22"/>
          <w:lang w:val="es-AR"/>
        </w:rPr>
        <w:br/>
      </w:r>
      <w:r w:rsidRPr="006B2E77">
        <w:rPr>
          <w:sz w:val="22"/>
          <w:szCs w:val="22"/>
          <w:lang w:val="es-AR"/>
        </w:rPr>
        <w:br/>
        <w:t>El problema que enfrenta la ciudad patagónica es similar al que también atraviesa hace años otra población portuaria, donde la fama obtenida por el turismo oculta la crisis social que significa el ocaso de la industria pesquera. Mar del Plata ya no es tan feliz como en otros tiempos de pujanza, porque la ambición a corto plazo de los empresarios del sector, convalidada por la falta de control del gobierno de turno, destruyó el propio recurso que los alimentaba. Matar a la gallina de los huevos de oro aquí se dice matar a la merluza. La depredación insustentable fue alertada por organismos científicos, pero el contexto de crisis social fue la excusa para que el Estado fuera permisivo con los empresarios. </w:t>
      </w:r>
      <w:hyperlink r:id="rId21" w:tgtFrame="_blank" w:history="1">
        <w:r w:rsidRPr="006B2E77">
          <w:rPr>
            <w:rStyle w:val="Hipervnculo"/>
            <w:bCs/>
            <w:color w:val="000000" w:themeColor="text1"/>
            <w:sz w:val="22"/>
            <w:szCs w:val="22"/>
            <w:lang w:val="es-AR"/>
          </w:rPr>
          <w:t>Como se difundió en 2010</w:t>
        </w:r>
      </w:hyperlink>
      <w:r w:rsidRPr="006B2E77">
        <w:rPr>
          <w:color w:val="000000" w:themeColor="text1"/>
          <w:sz w:val="22"/>
          <w:szCs w:val="22"/>
          <w:lang w:val="es-AR"/>
        </w:rPr>
        <w:t>, entre los noventa y la primera década del siglo XXI, se per</w:t>
      </w:r>
      <w:r w:rsidRPr="006B2E77">
        <w:rPr>
          <w:sz w:val="22"/>
          <w:szCs w:val="22"/>
          <w:lang w:val="es-AR"/>
        </w:rPr>
        <w:t xml:space="preserve">dió el 80 por ciento de la población merluza hubbsi. Pero como decía en su momento Guillermo Cañete, de la Fundación Vida Silvestre: "no está en peligro de extinción, sino el pescador". Esto es así, porque se trata de la especie que domina el 60 por ciento de la industria pesquera, que se destina en un 90 por ciento a la exportación. Los datos son elocuentes y por ello las medidas de "veda pesquera" tuvieron que tomarse, aunque sin perspectiva a futuro. La situación de crisis no hizo más que hacer compleja la situación, porque en esta situación de escasez (producida por la propia industria), tomaron mucho más valor las "cuotas de pesca". Ello mismo también se tiñó de disputas políticas, en tanto que el sector de Puerto Madryn entró en virtual competencia con el de Mar del Plata, por ejemplo. Esto fue otro aspecto que preocupó, ya que si cierra Alpesca podrían perderse la cuota asignada: un 7,1 por ciento de la pesca nacional. Ello representa unas 27 mil toneladas anuales. </w:t>
      </w:r>
      <w:r w:rsidR="006B2E77" w:rsidRPr="006B2E77">
        <w:rPr>
          <w:sz w:val="22"/>
          <w:szCs w:val="22"/>
          <w:lang w:val="es-AR"/>
        </w:rPr>
        <w:t>(…)</w:t>
      </w:r>
    </w:p>
    <w:p w:rsidR="002326A8" w:rsidRDefault="002326A8" w:rsidP="007E43B0">
      <w:pPr>
        <w:tabs>
          <w:tab w:val="left" w:pos="1065"/>
          <w:tab w:val="left" w:pos="1875"/>
        </w:tabs>
        <w:rPr>
          <w:rFonts w:ascii="Constantia" w:hAnsi="Constantia"/>
          <w:b/>
          <w:u w:val="single"/>
        </w:rPr>
      </w:pPr>
    </w:p>
    <w:p w:rsidR="002326A8" w:rsidRDefault="00733091" w:rsidP="00AA2B5B">
      <w:pPr>
        <w:tabs>
          <w:tab w:val="left" w:pos="1065"/>
        </w:tabs>
        <w:jc w:val="center"/>
        <w:rPr>
          <w:rFonts w:ascii="Constantia" w:hAnsi="Constantia"/>
          <w:b/>
          <w:u w:val="single"/>
        </w:rPr>
      </w:pPr>
      <w:r>
        <w:rPr>
          <w:rFonts w:ascii="Constantia" w:hAnsi="Constantia"/>
          <w:b/>
          <w:noProof/>
          <w:u w:val="single"/>
          <w:lang w:val="es-AR" w:eastAsia="es-AR"/>
        </w:rPr>
        <w:pict>
          <v:shape id="_x0000_s1254" type="#_x0000_t202" style="position:absolute;left:0;text-align:left;margin-left:-6.3pt;margin-top:3.25pt;width:470.7pt;height:173.25pt;z-index:251829248;mso-width-relative:margin;mso-height-relative:margin" fillcolor="white [3212]" strokecolor="black [3213]" strokeweight="1.25pt">
            <v:fill r:id="rId22" o:title="Tablero de damas pequeño" type="pattern"/>
            <v:textbox>
              <w:txbxContent>
                <w:p w:rsidR="00E66014" w:rsidRPr="00DA3BD5" w:rsidRDefault="00E66014" w:rsidP="00E66014">
                  <w:pPr>
                    <w:jc w:val="center"/>
                    <w:rPr>
                      <w:rFonts w:ascii="Arial Narrow" w:hAnsi="Arial Narrow" w:cs="Arial"/>
                      <w:b/>
                      <w:color w:val="000000"/>
                      <w:sz w:val="20"/>
                      <w:szCs w:val="20"/>
                      <w:u w:val="single"/>
                      <w:lang w:val="es-AR"/>
                    </w:rPr>
                  </w:pPr>
                  <w:r w:rsidRPr="00DA3BD5">
                    <w:rPr>
                      <w:rFonts w:ascii="Arial Narrow" w:hAnsi="Arial Narrow" w:cs="Arial"/>
                      <w:color w:val="000000"/>
                      <w:sz w:val="20"/>
                      <w:szCs w:val="20"/>
                      <w:u w:val="single"/>
                      <w:lang w:val="es-AR"/>
                    </w:rPr>
                    <w:t>Fuentes consultadas para la elaboración y actualización del presente material escolar</w:t>
                  </w:r>
                  <w:r w:rsidRPr="00DA3BD5">
                    <w:rPr>
                      <w:rFonts w:ascii="Arial Narrow" w:hAnsi="Arial Narrow" w:cs="Arial"/>
                      <w:b/>
                      <w:color w:val="000000"/>
                      <w:sz w:val="20"/>
                      <w:szCs w:val="20"/>
                      <w:u w:val="single"/>
                      <w:lang w:val="es-AR"/>
                    </w:rPr>
                    <w:t>:</w:t>
                  </w:r>
                </w:p>
                <w:p w:rsidR="00E66014" w:rsidRPr="00DA3BD5" w:rsidRDefault="00E66014" w:rsidP="00E66014">
                  <w:pPr>
                    <w:rPr>
                      <w:rFonts w:ascii="Arial Narrow" w:hAnsi="Arial Narrow" w:cs="Arial"/>
                      <w:color w:val="000000"/>
                      <w:sz w:val="20"/>
                      <w:szCs w:val="20"/>
                    </w:rPr>
                  </w:pPr>
                </w:p>
                <w:p w:rsidR="00E66014" w:rsidRPr="00DA3BD5" w:rsidRDefault="00E66014" w:rsidP="00E66014">
                  <w:pPr>
                    <w:numPr>
                      <w:ilvl w:val="0"/>
                      <w:numId w:val="43"/>
                    </w:numPr>
                    <w:rPr>
                      <w:rFonts w:ascii="Arial Narrow" w:hAnsi="Arial Narrow" w:cs="Arial"/>
                      <w:color w:val="000000"/>
                      <w:sz w:val="20"/>
                      <w:szCs w:val="20"/>
                    </w:rPr>
                  </w:pPr>
                  <w:r w:rsidRPr="00DA3BD5">
                    <w:rPr>
                      <w:rFonts w:ascii="Arial Narrow" w:hAnsi="Arial Narrow"/>
                      <w:sz w:val="20"/>
                      <w:szCs w:val="20"/>
                      <w:lang w:val="es-AR"/>
                    </w:rPr>
                    <w:t>Dalterio Claudia y otros (2010). Una Geografía del mundo para pensar. Edit. Kapelusz.</w:t>
                  </w:r>
                </w:p>
                <w:p w:rsidR="00E66014" w:rsidRPr="00DA3BD5" w:rsidRDefault="00E66014" w:rsidP="00E66014">
                  <w:pPr>
                    <w:numPr>
                      <w:ilvl w:val="0"/>
                      <w:numId w:val="42"/>
                    </w:numPr>
                    <w:rPr>
                      <w:rFonts w:ascii="Arial Narrow" w:hAnsi="Arial Narrow" w:cs="Arial"/>
                      <w:color w:val="000000"/>
                      <w:sz w:val="20"/>
                      <w:szCs w:val="20"/>
                      <w:lang w:val="es-AR"/>
                    </w:rPr>
                  </w:pPr>
                  <w:r w:rsidRPr="00DA3BD5">
                    <w:rPr>
                      <w:rFonts w:ascii="Arial Narrow" w:hAnsi="Arial Narrow" w:cs="Arial"/>
                      <w:color w:val="000000"/>
                      <w:sz w:val="20"/>
                      <w:szCs w:val="20"/>
                      <w:lang w:val="es-AR"/>
                    </w:rPr>
                    <w:t xml:space="preserve">Pesca y Puertos. Edición digital de la Revista de información pesquera, portuaria y naval / </w:t>
                  </w:r>
                  <w:hyperlink r:id="rId23" w:history="1">
                    <w:r w:rsidRPr="00DA3BD5">
                      <w:rPr>
                        <w:rStyle w:val="Hipervnculo"/>
                        <w:rFonts w:ascii="Arial Narrow" w:hAnsi="Arial Narrow" w:cs="Arial"/>
                        <w:color w:val="000000"/>
                        <w:sz w:val="20"/>
                        <w:szCs w:val="20"/>
                        <w:lang w:val="es-AR"/>
                      </w:rPr>
                      <w:t>www.pescaypuertos.com.ar</w:t>
                    </w:r>
                  </w:hyperlink>
                </w:p>
                <w:p w:rsidR="00E66014" w:rsidRPr="0038632D" w:rsidRDefault="00E66014" w:rsidP="0038632D">
                  <w:pPr>
                    <w:numPr>
                      <w:ilvl w:val="0"/>
                      <w:numId w:val="42"/>
                    </w:numPr>
                    <w:rPr>
                      <w:rStyle w:val="CitaHTML"/>
                      <w:rFonts w:ascii="Arial Narrow" w:hAnsi="Arial Narrow" w:cs="Arial"/>
                      <w:color w:val="000000"/>
                      <w:sz w:val="20"/>
                      <w:szCs w:val="20"/>
                    </w:rPr>
                  </w:pPr>
                  <w:r w:rsidRPr="00DA3BD5">
                    <w:rPr>
                      <w:rFonts w:ascii="Arial Narrow" w:hAnsi="Arial Narrow" w:cs="Arial"/>
                      <w:color w:val="000000"/>
                      <w:sz w:val="20"/>
                      <w:szCs w:val="20"/>
                    </w:rPr>
                    <w:t>Instituto Nacional de</w:t>
                  </w:r>
                  <w:r w:rsidRPr="00DA3BD5">
                    <w:rPr>
                      <w:rFonts w:ascii="Arial Narrow" w:hAnsi="Arial Narrow" w:cs="Arial"/>
                      <w:color w:val="000000"/>
                      <w:sz w:val="20"/>
                      <w:szCs w:val="20"/>
                      <w:lang w:val="es-AR"/>
                    </w:rPr>
                    <w:t xml:space="preserve"> Desarrollo Pesquero</w:t>
                  </w:r>
                  <w:r w:rsidRPr="00DA3BD5">
                    <w:rPr>
                      <w:rFonts w:ascii="Arial Narrow" w:hAnsi="Arial Narrow" w:cs="Arial"/>
                      <w:color w:val="000000"/>
                      <w:sz w:val="20"/>
                      <w:szCs w:val="20"/>
                    </w:rPr>
                    <w:t xml:space="preserve"> / </w:t>
                  </w:r>
                  <w:hyperlink r:id="rId24" w:history="1">
                    <w:r w:rsidRPr="00DA3BD5">
                      <w:rPr>
                        <w:rStyle w:val="Hipervnculo"/>
                        <w:rFonts w:ascii="Arial Narrow" w:hAnsi="Arial Narrow" w:cs="Arial"/>
                        <w:color w:val="000000"/>
                        <w:sz w:val="20"/>
                        <w:szCs w:val="20"/>
                      </w:rPr>
                      <w:t>www.inidep.edu.ar</w:t>
                    </w:r>
                  </w:hyperlink>
                </w:p>
                <w:p w:rsidR="00E66014" w:rsidRPr="00DA3BD5" w:rsidRDefault="00E66014" w:rsidP="00E66014">
                  <w:pPr>
                    <w:numPr>
                      <w:ilvl w:val="0"/>
                      <w:numId w:val="42"/>
                    </w:numPr>
                    <w:rPr>
                      <w:rFonts w:ascii="Arial Narrow" w:hAnsi="Arial Narrow" w:cs="Arial"/>
                      <w:sz w:val="20"/>
                      <w:szCs w:val="20"/>
                      <w:lang w:val="es-AR"/>
                    </w:rPr>
                  </w:pPr>
                  <w:r w:rsidRPr="00DA3BD5">
                    <w:rPr>
                      <w:rFonts w:ascii="Arial Narrow" w:hAnsi="Arial Narrow" w:cs="Arial"/>
                      <w:sz w:val="20"/>
                      <w:szCs w:val="20"/>
                      <w:lang w:val="es-AR"/>
                    </w:rPr>
                    <w:t>Perrota Ricardo. La pesca costera en Argentina. Revista “Ciencia Hoy” en línea.</w:t>
                  </w:r>
                  <w:r w:rsidRPr="00DA3BD5">
                    <w:rPr>
                      <w:rFonts w:ascii="Arial Narrow" w:hAnsi="Arial Narrow" w:cs="Arial"/>
                      <w:b/>
                      <w:bCs/>
                      <w:sz w:val="20"/>
                      <w:szCs w:val="20"/>
                      <w:lang w:val="es-AR" w:eastAsia="es-AR"/>
                    </w:rPr>
                    <w:t xml:space="preserve"> </w:t>
                  </w:r>
                  <w:r w:rsidRPr="00DA3BD5">
                    <w:rPr>
                      <w:rFonts w:ascii="Arial Narrow" w:hAnsi="Arial Narrow" w:cs="Arial"/>
                      <w:bCs/>
                      <w:sz w:val="20"/>
                      <w:szCs w:val="20"/>
                      <w:lang w:val="es-AR"/>
                    </w:rPr>
                    <w:t>Volumen 17 - Nº 97. Febrero-Marzo 2007</w:t>
                  </w:r>
                </w:p>
                <w:p w:rsidR="00E66014" w:rsidRPr="0038632D" w:rsidRDefault="00E66014" w:rsidP="0038632D">
                  <w:pPr>
                    <w:numPr>
                      <w:ilvl w:val="0"/>
                      <w:numId w:val="42"/>
                    </w:numPr>
                    <w:rPr>
                      <w:rFonts w:ascii="Arial Narrow" w:hAnsi="Arial Narrow"/>
                      <w:color w:val="000000"/>
                      <w:sz w:val="20"/>
                      <w:szCs w:val="20"/>
                    </w:rPr>
                  </w:pPr>
                  <w:r w:rsidRPr="0038632D">
                    <w:rPr>
                      <w:rFonts w:ascii="Arial Narrow" w:hAnsi="Arial Narrow"/>
                      <w:bCs/>
                      <w:color w:val="000000"/>
                      <w:sz w:val="20"/>
                      <w:szCs w:val="20"/>
                    </w:rPr>
                    <w:t>José Crettaz</w:t>
                  </w:r>
                  <w:r w:rsidRPr="0038632D">
                    <w:rPr>
                      <w:rFonts w:ascii="Arial Narrow" w:hAnsi="Arial Narrow"/>
                      <w:b/>
                      <w:bCs/>
                      <w:color w:val="000000"/>
                      <w:sz w:val="20"/>
                      <w:szCs w:val="20"/>
                    </w:rPr>
                    <w:t xml:space="preserve">. </w:t>
                  </w:r>
                  <w:r w:rsidRPr="0038632D">
                    <w:rPr>
                      <w:rFonts w:ascii="Arial Narrow" w:hAnsi="Arial Narrow"/>
                      <w:color w:val="000000"/>
                      <w:sz w:val="20"/>
                      <w:szCs w:val="20"/>
                    </w:rPr>
                    <w:t>Crisis de la pesca por la escasez de merluza. La Nación.20/0/2008</w:t>
                  </w:r>
                </w:p>
                <w:p w:rsidR="00E66014" w:rsidRPr="00DA3BD5" w:rsidRDefault="00E66014" w:rsidP="00E66014">
                  <w:pPr>
                    <w:numPr>
                      <w:ilvl w:val="0"/>
                      <w:numId w:val="42"/>
                    </w:numPr>
                    <w:rPr>
                      <w:rFonts w:ascii="Arial Narrow" w:hAnsi="Arial Narrow"/>
                      <w:color w:val="000000"/>
                      <w:sz w:val="20"/>
                      <w:szCs w:val="20"/>
                    </w:rPr>
                  </w:pPr>
                  <w:r w:rsidRPr="00DA3BD5">
                    <w:rPr>
                      <w:rFonts w:ascii="Arial Narrow" w:hAnsi="Arial Narrow"/>
                      <w:color w:val="000000"/>
                      <w:sz w:val="20"/>
                      <w:szCs w:val="20"/>
                    </w:rPr>
                    <w:t xml:space="preserve">Noticias de la industria pesquera marplatense/ </w:t>
                  </w:r>
                  <w:hyperlink r:id="rId25" w:history="1">
                    <w:r w:rsidRPr="00DA3BD5">
                      <w:rPr>
                        <w:rStyle w:val="Hipervnculo"/>
                        <w:rFonts w:ascii="Arial Narrow" w:hAnsi="Arial Narrow"/>
                        <w:color w:val="000000"/>
                        <w:sz w:val="20"/>
                        <w:szCs w:val="20"/>
                      </w:rPr>
                      <w:t>www.pescare.com.ar</w:t>
                    </w:r>
                  </w:hyperlink>
                </w:p>
                <w:p w:rsidR="00E66014" w:rsidRPr="00DA3BD5" w:rsidRDefault="00E66014" w:rsidP="00E66014">
                  <w:pPr>
                    <w:numPr>
                      <w:ilvl w:val="0"/>
                      <w:numId w:val="42"/>
                    </w:numPr>
                    <w:rPr>
                      <w:rFonts w:ascii="Arial Narrow" w:hAnsi="Arial Narrow"/>
                      <w:color w:val="000000"/>
                      <w:sz w:val="20"/>
                      <w:szCs w:val="20"/>
                    </w:rPr>
                  </w:pPr>
                  <w:r w:rsidRPr="00DA3BD5">
                    <w:rPr>
                      <w:rFonts w:ascii="Arial Narrow" w:hAnsi="Arial Narrow"/>
                      <w:color w:val="000000"/>
                      <w:sz w:val="20"/>
                      <w:szCs w:val="20"/>
                    </w:rPr>
                    <w:t xml:space="preserve">Revista Recursos. Testigos de la depredación. / </w:t>
                  </w:r>
                  <w:hyperlink r:id="rId26" w:history="1">
                    <w:r w:rsidRPr="00DA3BD5">
                      <w:rPr>
                        <w:rStyle w:val="Hipervnculo"/>
                        <w:rFonts w:ascii="Arial Narrow" w:hAnsi="Arial Narrow"/>
                        <w:color w:val="000000"/>
                        <w:sz w:val="20"/>
                        <w:szCs w:val="20"/>
                      </w:rPr>
                      <w:t>www.revistarecursos.com.ar</w:t>
                    </w:r>
                  </w:hyperlink>
                </w:p>
                <w:p w:rsidR="00E66014" w:rsidRPr="0059451B" w:rsidRDefault="00733091" w:rsidP="00E66014">
                  <w:pPr>
                    <w:numPr>
                      <w:ilvl w:val="0"/>
                      <w:numId w:val="42"/>
                    </w:numPr>
                    <w:rPr>
                      <w:rFonts w:ascii="Arial Narrow" w:hAnsi="Arial Narrow"/>
                      <w:color w:val="000000"/>
                      <w:sz w:val="20"/>
                      <w:szCs w:val="20"/>
                    </w:rPr>
                  </w:pPr>
                  <w:hyperlink r:id="rId27" w:history="1">
                    <w:r w:rsidR="00E66014" w:rsidRPr="00DA3BD5">
                      <w:rPr>
                        <w:rStyle w:val="Hipervnculo"/>
                        <w:rFonts w:ascii="Arial Narrow" w:hAnsi="Arial Narrow"/>
                        <w:color w:val="000000"/>
                        <w:sz w:val="20"/>
                        <w:szCs w:val="20"/>
                      </w:rPr>
                      <w:t>www.ecoportal.net</w:t>
                    </w:r>
                  </w:hyperlink>
                </w:p>
                <w:p w:rsidR="0059451B" w:rsidRPr="00DA3BD5" w:rsidRDefault="0059451B" w:rsidP="00E66014">
                  <w:pPr>
                    <w:numPr>
                      <w:ilvl w:val="0"/>
                      <w:numId w:val="42"/>
                    </w:numPr>
                    <w:rPr>
                      <w:rFonts w:ascii="Arial Narrow" w:hAnsi="Arial Narrow"/>
                      <w:color w:val="000000"/>
                      <w:sz w:val="20"/>
                      <w:szCs w:val="20"/>
                    </w:rPr>
                  </w:pPr>
                  <w:r w:rsidRPr="00FF7453">
                    <w:rPr>
                      <w:rFonts w:ascii="Arial" w:hAnsi="Arial" w:cs="Arial"/>
                      <w:color w:val="000000" w:themeColor="text1"/>
                      <w:sz w:val="18"/>
                      <w:szCs w:val="18"/>
                    </w:rPr>
                    <w:t>http://www.aviacionargentina.net/foros/otras-gn-pna-policias.25/8588-buques-pesqueros-capturados-por-pna-1985-2013-a.html</w:t>
                  </w:r>
                </w:p>
                <w:p w:rsidR="00E66014" w:rsidRPr="006E6F23" w:rsidRDefault="00E66014" w:rsidP="0038632D">
                  <w:pPr>
                    <w:ind w:left="720"/>
                    <w:rPr>
                      <w:rFonts w:ascii="Arial Narrow" w:hAnsi="Arial Narrow"/>
                      <w:color w:val="000000"/>
                      <w:sz w:val="22"/>
                      <w:szCs w:val="22"/>
                    </w:rPr>
                  </w:pPr>
                </w:p>
                <w:p w:rsidR="00E66014" w:rsidRPr="00B61E6B" w:rsidRDefault="00E66014" w:rsidP="00E66014">
                  <w:pPr>
                    <w:ind w:left="720"/>
                    <w:rPr>
                      <w:rFonts w:ascii="Arial Narrow" w:hAnsi="Arial Narrow"/>
                      <w:color w:val="000000"/>
                      <w:sz w:val="22"/>
                      <w:szCs w:val="22"/>
                    </w:rPr>
                  </w:pPr>
                </w:p>
                <w:p w:rsidR="00E66014" w:rsidRPr="00840A90" w:rsidRDefault="00E66014" w:rsidP="00E66014">
                  <w:pPr>
                    <w:ind w:left="720"/>
                    <w:rPr>
                      <w:rFonts w:ascii="Arial Narrow" w:hAnsi="Arial Narrow" w:cs="Arial"/>
                      <w:sz w:val="22"/>
                      <w:szCs w:val="22"/>
                      <w:lang w:val="es-AR"/>
                    </w:rPr>
                  </w:pPr>
                </w:p>
                <w:p w:rsidR="00E66014" w:rsidRPr="006E6F23" w:rsidRDefault="00E66014" w:rsidP="00E66014">
                  <w:pPr>
                    <w:rPr>
                      <w:lang w:val="es-AR"/>
                    </w:rPr>
                  </w:pPr>
                </w:p>
              </w:txbxContent>
            </v:textbox>
          </v:shape>
        </w:pict>
      </w:r>
    </w:p>
    <w:p w:rsidR="002326A8" w:rsidRDefault="002326A8" w:rsidP="00CF259B">
      <w:pPr>
        <w:tabs>
          <w:tab w:val="left" w:pos="1065"/>
        </w:tabs>
        <w:rPr>
          <w:rFonts w:ascii="Constantia" w:hAnsi="Constantia"/>
          <w:b/>
          <w:u w:val="single"/>
        </w:rPr>
      </w:pPr>
    </w:p>
    <w:p w:rsidR="002326A8" w:rsidRDefault="002326A8" w:rsidP="00AA2B5B">
      <w:pPr>
        <w:tabs>
          <w:tab w:val="left" w:pos="1065"/>
        </w:tabs>
        <w:jc w:val="center"/>
        <w:rPr>
          <w:rFonts w:ascii="Constantia" w:hAnsi="Constantia"/>
          <w:b/>
          <w:u w:val="single"/>
        </w:rPr>
      </w:pPr>
    </w:p>
    <w:p w:rsidR="002326A8" w:rsidRDefault="002326A8" w:rsidP="00FB740C">
      <w:pPr>
        <w:tabs>
          <w:tab w:val="left" w:pos="1065"/>
        </w:tabs>
        <w:rPr>
          <w:rFonts w:ascii="Constantia" w:hAnsi="Constantia"/>
          <w:b/>
          <w:u w:val="single"/>
        </w:rPr>
      </w:pPr>
    </w:p>
    <w:p w:rsidR="002326A8" w:rsidRDefault="002326A8" w:rsidP="00AA2B5B">
      <w:pPr>
        <w:tabs>
          <w:tab w:val="left" w:pos="1065"/>
        </w:tabs>
        <w:jc w:val="center"/>
        <w:rPr>
          <w:rFonts w:ascii="Constantia" w:hAnsi="Constantia"/>
          <w:b/>
          <w:u w:val="single"/>
        </w:rPr>
      </w:pPr>
    </w:p>
    <w:p w:rsidR="002326A8" w:rsidRDefault="002326A8" w:rsidP="00AA2B5B">
      <w:pPr>
        <w:tabs>
          <w:tab w:val="left" w:pos="1065"/>
        </w:tabs>
        <w:jc w:val="center"/>
        <w:rPr>
          <w:rFonts w:ascii="Constantia" w:hAnsi="Constantia"/>
          <w:b/>
          <w:u w:val="single"/>
        </w:rPr>
      </w:pPr>
    </w:p>
    <w:p w:rsidR="002326A8" w:rsidRDefault="002326A8" w:rsidP="00AA2B5B">
      <w:pPr>
        <w:tabs>
          <w:tab w:val="left" w:pos="1065"/>
        </w:tabs>
        <w:jc w:val="center"/>
        <w:rPr>
          <w:rFonts w:ascii="Constantia" w:hAnsi="Constantia"/>
          <w:b/>
          <w:u w:val="single"/>
        </w:rPr>
      </w:pPr>
    </w:p>
    <w:p w:rsidR="002326A8" w:rsidRDefault="002326A8" w:rsidP="00AA2B5B">
      <w:pPr>
        <w:tabs>
          <w:tab w:val="left" w:pos="1065"/>
        </w:tabs>
        <w:jc w:val="center"/>
        <w:rPr>
          <w:rFonts w:ascii="Constantia" w:hAnsi="Constantia"/>
          <w:b/>
          <w:u w:val="single"/>
        </w:rPr>
      </w:pPr>
    </w:p>
    <w:p w:rsidR="002326A8" w:rsidRDefault="002326A8" w:rsidP="00AA2B5B">
      <w:pPr>
        <w:tabs>
          <w:tab w:val="left" w:pos="1065"/>
        </w:tabs>
        <w:jc w:val="center"/>
        <w:rPr>
          <w:rFonts w:ascii="Constantia" w:hAnsi="Constantia"/>
          <w:b/>
          <w:u w:val="single"/>
        </w:rPr>
      </w:pPr>
    </w:p>
    <w:p w:rsidR="001A3E0E" w:rsidRPr="00F82E6F" w:rsidRDefault="00AA2B5B" w:rsidP="00AA2B5B">
      <w:pPr>
        <w:tabs>
          <w:tab w:val="left" w:pos="1065"/>
        </w:tabs>
        <w:jc w:val="center"/>
        <w:rPr>
          <w:rFonts w:ascii="Estrangelo Edessa" w:hAnsi="Estrangelo Edessa" w:cs="Estrangelo Edessa"/>
          <w:b/>
          <w:sz w:val="28"/>
          <w:szCs w:val="28"/>
          <w:u w:val="single"/>
        </w:rPr>
      </w:pPr>
      <w:r w:rsidRPr="00F82E6F">
        <w:rPr>
          <w:rFonts w:ascii="Estrangelo Edessa" w:hAnsi="Estrangelo Edessa" w:cs="Estrangelo Edessa"/>
          <w:b/>
          <w:sz w:val="28"/>
          <w:szCs w:val="28"/>
          <w:u w:val="single"/>
        </w:rPr>
        <w:t xml:space="preserve">DOS CASOS ESPECIALES DE </w:t>
      </w:r>
      <w:r w:rsidR="00B15F83" w:rsidRPr="00F82E6F">
        <w:rPr>
          <w:rFonts w:ascii="Estrangelo Edessa" w:hAnsi="Estrangelo Edessa" w:cs="Estrangelo Edessa"/>
          <w:b/>
          <w:sz w:val="28"/>
          <w:szCs w:val="28"/>
          <w:u w:val="single"/>
        </w:rPr>
        <w:t>SOBERANÍA</w:t>
      </w:r>
    </w:p>
    <w:p w:rsidR="00AA2B5B" w:rsidRDefault="00AA2B5B" w:rsidP="00B44F92">
      <w:pPr>
        <w:tabs>
          <w:tab w:val="left" w:pos="1065"/>
        </w:tabs>
        <w:jc w:val="center"/>
        <w:rPr>
          <w:rFonts w:ascii="Constantia" w:hAnsi="Constantia"/>
          <w:b/>
          <w:u w:val="single"/>
        </w:rPr>
      </w:pPr>
    </w:p>
    <w:p w:rsidR="00ED7A31" w:rsidRPr="00F82E6F" w:rsidRDefault="00ED7A31" w:rsidP="00B44F92">
      <w:pPr>
        <w:tabs>
          <w:tab w:val="left" w:pos="1065"/>
        </w:tabs>
        <w:jc w:val="center"/>
        <w:rPr>
          <w:rFonts w:ascii="Constantia" w:hAnsi="Constantia"/>
          <w:u w:val="single"/>
        </w:rPr>
      </w:pPr>
      <w:r w:rsidRPr="00F82E6F">
        <w:rPr>
          <w:rFonts w:ascii="Constantia" w:hAnsi="Constantia"/>
          <w:u w:val="single"/>
        </w:rPr>
        <w:t>LAS ISLAS DEL ATLÁNTICO SUR</w:t>
      </w:r>
    </w:p>
    <w:p w:rsidR="00ED7A31" w:rsidRPr="004D0818" w:rsidRDefault="00ED7A31" w:rsidP="00ED7A31">
      <w:pPr>
        <w:tabs>
          <w:tab w:val="left" w:pos="1065"/>
        </w:tabs>
        <w:rPr>
          <w:b/>
          <w:sz w:val="28"/>
          <w:szCs w:val="28"/>
          <w:u w:val="single"/>
        </w:rPr>
      </w:pPr>
    </w:p>
    <w:p w:rsidR="00B633F9" w:rsidRDefault="001A3E0E" w:rsidP="00B633F9">
      <w:r>
        <w:t xml:space="preserve">Las </w:t>
      </w:r>
      <w:r w:rsidR="002F77D4">
        <w:t xml:space="preserve"> islas </w:t>
      </w:r>
      <w:r>
        <w:t xml:space="preserve">Malvinas fueron ocupadas por Reino Unido en 1833 cuando una fragata inglesa haciendo uso de la fuerza </w:t>
      </w:r>
      <w:r w:rsidR="00B633F9">
        <w:t xml:space="preserve">desalojo al gobernador de nuestro </w:t>
      </w:r>
      <w:r w:rsidR="00B15F83">
        <w:t>país</w:t>
      </w:r>
      <w:r>
        <w:t xml:space="preserve"> y a casi un centenar de colonos argentinos.</w:t>
      </w:r>
      <w:r w:rsidR="00B633F9">
        <w:t xml:space="preserve">   El conflicto de soberanía en las Islas Malvinas es expuesto en Naciones Unidas por nuestro país permanentemente, y se basa en el principio jurídico de “Integridad Territorial”. Argentina asegura que las islas son una continuación geología del territorio argentino. Reino Unido defiende el principio de “Autodeterminación de los Pueblos” que sostiene  que debe darse importancia a los “deseos” de los habitantes, puesto que el pueblo es soberano.</w:t>
      </w:r>
    </w:p>
    <w:p w:rsidR="00B633F9" w:rsidRDefault="00B633F9" w:rsidP="001A3E0E"/>
    <w:p w:rsidR="001A3E0E" w:rsidRDefault="001A3E0E" w:rsidP="001A3E0E">
      <w:r>
        <w:t>Desde ese momento, Argentina reivindico ante la soberanía de nu</w:t>
      </w:r>
      <w:r w:rsidR="002F77D4">
        <w:t xml:space="preserve">estro país, amparándose en varios  argumentos, siendo los </w:t>
      </w:r>
      <w:r w:rsidR="00B15F83">
        <w:t>más</w:t>
      </w:r>
      <w:r w:rsidR="002F77D4">
        <w:t xml:space="preserve"> importantes los geográficos:</w:t>
      </w:r>
    </w:p>
    <w:p w:rsidR="002F77D4" w:rsidRDefault="002F77D4" w:rsidP="001A3E0E"/>
    <w:p w:rsidR="002F77D4" w:rsidRDefault="00ED7A31" w:rsidP="002F77D4">
      <w:pPr>
        <w:numPr>
          <w:ilvl w:val="0"/>
          <w:numId w:val="19"/>
        </w:numPr>
      </w:pPr>
      <w:r>
        <w:t xml:space="preserve"> </w:t>
      </w:r>
      <w:r w:rsidR="002F77D4">
        <w:t xml:space="preserve">La proximidad al territorio argentino: </w:t>
      </w:r>
      <w:r w:rsidR="00C81B7F">
        <w:t>el a</w:t>
      </w:r>
      <w:r w:rsidR="002F77D4" w:rsidRPr="002F77D4">
        <w:t xml:space="preserve">rchipiélago de las Isla Malvinas se encuentra geográficamente situado frente </w:t>
      </w:r>
      <w:r w:rsidR="00C81B7F">
        <w:t xml:space="preserve">a la costa argentina, </w:t>
      </w:r>
      <w:r w:rsidR="002F77D4" w:rsidRPr="002F77D4">
        <w:t>en la misma latitud que Río Gallegos</w:t>
      </w:r>
      <w:r w:rsidR="00C81B7F">
        <w:t xml:space="preserve"> y a 543 </w:t>
      </w:r>
      <w:r w:rsidR="00B15F83">
        <w:t>kilómetros</w:t>
      </w:r>
      <w:r w:rsidR="00C81B7F">
        <w:t xml:space="preserve"> de esta ciudad capital</w:t>
      </w:r>
    </w:p>
    <w:p w:rsidR="002F77D4" w:rsidRDefault="002F77D4" w:rsidP="002F77D4">
      <w:pPr>
        <w:numPr>
          <w:ilvl w:val="0"/>
          <w:numId w:val="19"/>
        </w:numPr>
      </w:pPr>
      <w:r>
        <w:t>La continuidad geológica de una unidad de relieve del territorio argentino (la Meseta Patagónica)</w:t>
      </w:r>
    </w:p>
    <w:p w:rsidR="00ED7A31" w:rsidRDefault="002F77D4" w:rsidP="00C81B7F">
      <w:pPr>
        <w:numPr>
          <w:ilvl w:val="0"/>
          <w:numId w:val="19"/>
        </w:numPr>
      </w:pPr>
      <w:r>
        <w:t xml:space="preserve">El asentamiento de las islas </w:t>
      </w:r>
      <w:r w:rsidR="00C81B7F">
        <w:t xml:space="preserve">Malvinas </w:t>
      </w:r>
      <w:r>
        <w:t>sobre la plataforma submarina argentina</w:t>
      </w:r>
      <w:r w:rsidR="00C81B7F">
        <w:t>. La plataforma submarina consti</w:t>
      </w:r>
      <w:r w:rsidR="00472A76">
        <w:t>t</w:t>
      </w:r>
      <w:r w:rsidR="00C81B7F">
        <w:t xml:space="preserve">uye </w:t>
      </w:r>
      <w:r w:rsidR="00472A76">
        <w:t xml:space="preserve">la prolongación por debajo del mar, </w:t>
      </w:r>
      <w:r w:rsidR="00B15F83">
        <w:t>del</w:t>
      </w:r>
      <w:r w:rsidR="00472A76">
        <w:t xml:space="preserve"> continente.</w:t>
      </w:r>
    </w:p>
    <w:p w:rsidR="00472A76" w:rsidRDefault="00472A76" w:rsidP="00472A76"/>
    <w:p w:rsidR="00472A76" w:rsidRDefault="00472A76" w:rsidP="00472A76">
      <w:r>
        <w:t xml:space="preserve">Otras razones utilizadas por nuestro </w:t>
      </w:r>
      <w:r w:rsidR="00B15F83">
        <w:t>país</w:t>
      </w:r>
      <w:r>
        <w:t xml:space="preserve"> </w:t>
      </w:r>
      <w:r w:rsidR="00B15F83">
        <w:t>son:</w:t>
      </w:r>
    </w:p>
    <w:p w:rsidR="00472A76" w:rsidRDefault="00472A76" w:rsidP="00472A76"/>
    <w:p w:rsidR="00B633F9" w:rsidRDefault="00B633F9" w:rsidP="00B633F9">
      <w:pPr>
        <w:numPr>
          <w:ilvl w:val="0"/>
          <w:numId w:val="19"/>
        </w:numPr>
      </w:pPr>
      <w:r>
        <w:t>Por haber sido reconocida como españolas por la línea de separación creada en el Tratado de Tordesillas, y haber sido revalidado por Inglaterra este tratado.</w:t>
      </w:r>
    </w:p>
    <w:p w:rsidR="00B633F9" w:rsidRDefault="00B633F9" w:rsidP="00B633F9">
      <w:pPr>
        <w:numPr>
          <w:ilvl w:val="0"/>
          <w:numId w:val="19"/>
        </w:numPr>
      </w:pPr>
      <w:r>
        <w:t>Por haber sido descubiertas las islas en 1520 por Esteban Gómez, un marino español, y por figurar en la cartografía de la época (desde 1522)  como  pertenecientes a España</w:t>
      </w:r>
    </w:p>
    <w:p w:rsidR="00B633F9" w:rsidRDefault="00B633F9" w:rsidP="00B633F9">
      <w:pPr>
        <w:numPr>
          <w:ilvl w:val="0"/>
          <w:numId w:val="19"/>
        </w:numPr>
      </w:pPr>
      <w:r>
        <w:t xml:space="preserve">Por ser Argentina legitima heredera de los territorios españoles que conformaban el Virreinato del Río de </w:t>
      </w:r>
      <w:smartTag w:uri="urn:schemas-microsoft-com:office:smarttags" w:element="PersonName">
        <w:smartTagPr>
          <w:attr w:name="ProductID" w:val="la Plata"/>
        </w:smartTagPr>
        <w:r>
          <w:t>la Plata</w:t>
        </w:r>
      </w:smartTag>
    </w:p>
    <w:p w:rsidR="00B633F9" w:rsidRDefault="00B633F9" w:rsidP="00B633F9">
      <w:pPr>
        <w:numPr>
          <w:ilvl w:val="0"/>
          <w:numId w:val="19"/>
        </w:numPr>
      </w:pPr>
      <w:r>
        <w:t>Porque las islas fueron pobladas y gobernadas desde 1770 por españoles, y entre 1820 y 1833 por argentinos</w:t>
      </w:r>
    </w:p>
    <w:p w:rsidR="00C81B7F" w:rsidRDefault="00B633F9" w:rsidP="00B633F9">
      <w:pPr>
        <w:numPr>
          <w:ilvl w:val="0"/>
          <w:numId w:val="19"/>
        </w:numPr>
      </w:pPr>
      <w:r>
        <w:t>Porque Reino Unido las puebla a las islas a partir de 1833 y como consecuencia de un acto ilegal y con el uso de la fuerza.</w:t>
      </w:r>
    </w:p>
    <w:p w:rsidR="00B633F9" w:rsidRDefault="00B633F9" w:rsidP="00B633F9">
      <w:pPr>
        <w:ind w:left="502"/>
      </w:pPr>
    </w:p>
    <w:p w:rsidR="00B633F9" w:rsidRDefault="00B633F9" w:rsidP="00B633F9">
      <w:r>
        <w:t xml:space="preserve">   El conflicto de soberanía en las Islas Malvinas es expuesto en Naciones Unidas por nuestro país permanentemente, y se basa en el principio jurídico de “Integridad Territorial”. Argentina asegura que las islas son una continuación geología del territorio argentino. Reino Unido defiende el principio de “Autodeterminación de los Pueblos” que sostiene  que debe darse importancia a los “deseos” de los habitantes, puesto que el pueblo es soberano.</w:t>
      </w:r>
    </w:p>
    <w:p w:rsidR="00B633F9" w:rsidRDefault="00B633F9" w:rsidP="00B633F9">
      <w:pPr>
        <w:ind w:left="502"/>
      </w:pPr>
    </w:p>
    <w:p w:rsidR="00B633F9" w:rsidRDefault="00B15F83" w:rsidP="00B15F83">
      <w:pPr>
        <w:jc w:val="center"/>
      </w:pPr>
      <w:r>
        <w:rPr>
          <w:rFonts w:ascii="Constantia" w:hAnsi="Constantia"/>
          <w:b/>
          <w:u w:val="single"/>
        </w:rPr>
        <w:t>EL S</w:t>
      </w:r>
      <w:r w:rsidR="007C4A4F" w:rsidRPr="00B44F92">
        <w:rPr>
          <w:rFonts w:ascii="Constantia" w:hAnsi="Constantia"/>
          <w:b/>
          <w:u w:val="single"/>
        </w:rPr>
        <w:t>ECTOR ANTÁRTICO ARGENTINO</w:t>
      </w:r>
    </w:p>
    <w:p w:rsidR="00ED7A31" w:rsidRDefault="00ED7A31" w:rsidP="00ED7A31"/>
    <w:p w:rsidR="00ED7A31" w:rsidRDefault="007C4A4F" w:rsidP="00ED7A31">
      <w:r w:rsidRPr="007C4A4F">
        <w:t xml:space="preserve">La </w:t>
      </w:r>
      <w:r w:rsidR="00B15F83" w:rsidRPr="007C4A4F">
        <w:t>Antárti</w:t>
      </w:r>
      <w:r w:rsidR="00B15F83">
        <w:t>da</w:t>
      </w:r>
      <w:r>
        <w:t xml:space="preserve"> es un continente de </w:t>
      </w:r>
      <w:r w:rsidR="00B15F83">
        <w:t>más</w:t>
      </w:r>
      <w:r>
        <w:t xml:space="preserve"> de 14.000.000 </w:t>
      </w:r>
      <w:r w:rsidRPr="007C4A4F">
        <w:t xml:space="preserve">cubierto casi totalmente por hielo. </w:t>
      </w:r>
      <w:r w:rsidR="00B15F83" w:rsidRPr="007C4A4F">
        <w:t>Además</w:t>
      </w:r>
      <w:r w:rsidRPr="007C4A4F">
        <w:t xml:space="preserve"> de ser una gran reserva de agua potable, se afirma que en la </w:t>
      </w:r>
      <w:r w:rsidR="00B15F83" w:rsidRPr="007C4A4F">
        <w:t>Antártida</w:t>
      </w:r>
      <w:r w:rsidRPr="007C4A4F">
        <w:t xml:space="preserve"> hay </w:t>
      </w:r>
      <w:r w:rsidR="00B15F83" w:rsidRPr="007C4A4F">
        <w:t>depósitos</w:t>
      </w:r>
      <w:r w:rsidRPr="007C4A4F">
        <w:t xml:space="preserve"> de minerales valiosos, como </w:t>
      </w:r>
      <w:r w:rsidR="00B15F83" w:rsidRPr="007C4A4F">
        <w:t>carbón</w:t>
      </w:r>
      <w:r w:rsidRPr="007C4A4F">
        <w:t xml:space="preserve">, </w:t>
      </w:r>
      <w:r w:rsidR="00B15F83" w:rsidRPr="007C4A4F">
        <w:t>petróleo</w:t>
      </w:r>
      <w:r w:rsidRPr="007C4A4F">
        <w:t xml:space="preserve"> y gas. A partir de este conocimiento, el </w:t>
      </w:r>
      <w:r w:rsidR="00B15F83" w:rsidRPr="007C4A4F">
        <w:t>interés</w:t>
      </w:r>
      <w:r w:rsidRPr="007C4A4F">
        <w:t xml:space="preserve"> internacional sobre el continente ha ido creciendo. Por el momento, todas las actividades </w:t>
      </w:r>
      <w:r w:rsidR="00B15F83" w:rsidRPr="007C4A4F">
        <w:t>antárticas</w:t>
      </w:r>
      <w:r w:rsidRPr="007C4A4F">
        <w:t xml:space="preserve"> </w:t>
      </w:r>
      <w:r w:rsidR="00B15F83" w:rsidRPr="007C4A4F">
        <w:t>están</w:t>
      </w:r>
      <w:r w:rsidRPr="007C4A4F">
        <w:t xml:space="preserve"> reglamentadas por el Tratado </w:t>
      </w:r>
      <w:r w:rsidR="00B15F83" w:rsidRPr="007C4A4F">
        <w:t>Antártico</w:t>
      </w:r>
      <w:r w:rsidRPr="007C4A4F">
        <w:t xml:space="preserve">, firmado </w:t>
      </w:r>
      <w:r w:rsidR="00B800FC">
        <w:t xml:space="preserve">12 </w:t>
      </w:r>
      <w:r w:rsidR="00B15F83" w:rsidRPr="007C4A4F">
        <w:t>países</w:t>
      </w:r>
      <w:r w:rsidRPr="007C4A4F">
        <w:t xml:space="preserve">, y en vigor desde 1961. Este acuerdo establece que la </w:t>
      </w:r>
      <w:r w:rsidR="00B15F83" w:rsidRPr="007C4A4F">
        <w:t>Antártida</w:t>
      </w:r>
      <w:r w:rsidRPr="007C4A4F">
        <w:t xml:space="preserve"> es u</w:t>
      </w:r>
      <w:r w:rsidR="00B800FC">
        <w:t>n</w:t>
      </w:r>
      <w:r w:rsidRPr="007C4A4F">
        <w:t xml:space="preserve">a zona desmilitarizada en la que solo se pueden desarrollar investigaciones </w:t>
      </w:r>
      <w:r w:rsidR="00B15F83" w:rsidRPr="007C4A4F">
        <w:t>científicas</w:t>
      </w:r>
    </w:p>
    <w:p w:rsidR="00ED7A31" w:rsidRPr="00B44F92" w:rsidRDefault="00ED7A31" w:rsidP="007D7F3A">
      <w:pPr>
        <w:jc w:val="center"/>
        <w:rPr>
          <w:b/>
          <w:u w:val="single"/>
        </w:rPr>
      </w:pPr>
    </w:p>
    <w:p w:rsidR="00ED7A31" w:rsidRDefault="00ED7A31" w:rsidP="00ED7A31">
      <w:r>
        <w:t xml:space="preserve">   La Antártida se encuentra aislada con respecto a las demás masas continentales. Este aislamiento geográfico, junto con la rigurosidad climática, han sido las causas que retardaron su descubrimiento y posterior doblamiento.</w:t>
      </w:r>
    </w:p>
    <w:p w:rsidR="00ED7A31" w:rsidRDefault="00ED7A31" w:rsidP="00ED7A31">
      <w:r>
        <w:t xml:space="preserve">   La superficie de la Antártida es de</w:t>
      </w:r>
      <w:r>
        <w:rPr>
          <w:vertAlign w:val="superscript"/>
        </w:rPr>
        <w:t>,</w:t>
      </w:r>
      <w:r>
        <w:t xml:space="preserve"> de los cuales 12 millones están cubiertos por una gran masa de hielo que llega a tener un espesor de </w:t>
      </w:r>
      <w:smartTag w:uri="urn:schemas-microsoft-com:office:smarttags" w:element="metricconverter">
        <w:smartTagPr>
          <w:attr w:name="ProductID" w:val="2000 metros"/>
        </w:smartTagPr>
        <w:r>
          <w:t>2000 metros</w:t>
        </w:r>
      </w:smartTag>
      <w:r>
        <w:t xml:space="preserve"> y se llama “calota”</w:t>
      </w:r>
      <w:r w:rsidR="007D7F3A">
        <w:t xml:space="preserve">. </w:t>
      </w:r>
      <w:r>
        <w:t xml:space="preserve">¿Por qué hay tanto hielo? Las temperaturas en el “sexto Continente” corresponden al clima frío polar. En enero, las temperaturas oscilan entre </w:t>
      </w:r>
      <w:smartTag w:uri="urn:schemas-microsoft-com:office:smarttags" w:element="metricconverter">
        <w:smartTagPr>
          <w:attr w:name="ProductID" w:val="0ﾺC"/>
        </w:smartTagPr>
        <w:r>
          <w:t>0ºC</w:t>
        </w:r>
      </w:smartTag>
      <w:r>
        <w:t xml:space="preserve"> en la costa y hasta - 40ºC en el interior del continente. En julio, los valores térmicos oscilan entre - 25ºC y - 68ºC respectivamente. Las </w:t>
      </w:r>
      <w:r>
        <w:lastRenderedPageBreak/>
        <w:t xml:space="preserve">nevadas son escasas pero se suman año tras año formando capas de hielo que no se puede derretir. Estas capas de hielo se van compactando hasta formar la </w:t>
      </w:r>
      <w:r w:rsidR="00B44F92">
        <w:t>calota</w:t>
      </w:r>
      <w:r w:rsidR="007D7F3A">
        <w:t>.</w:t>
      </w:r>
    </w:p>
    <w:p w:rsidR="00B800FC" w:rsidRPr="00080DFB" w:rsidRDefault="00ED7A31" w:rsidP="00B800FC">
      <w:pPr>
        <w:rPr>
          <w:lang w:val="es-AR"/>
        </w:rPr>
      </w:pPr>
      <w:r>
        <w:t xml:space="preserve">   </w:t>
      </w:r>
    </w:p>
    <w:p w:rsidR="00ED7A31" w:rsidRPr="00080DFB" w:rsidRDefault="00ED7A31" w:rsidP="00ED7A31">
      <w:pPr>
        <w:rPr>
          <w:lang w:val="es-AR"/>
        </w:rPr>
      </w:pPr>
    </w:p>
    <w:p w:rsidR="00ED7A31" w:rsidRDefault="007D7F3A" w:rsidP="00ED7A31">
      <w:r>
        <w:rPr>
          <w:noProof/>
          <w:lang w:val="es-AR" w:eastAsia="es-AR"/>
        </w:rPr>
        <w:drawing>
          <wp:inline distT="0" distB="0" distL="0" distR="0">
            <wp:extent cx="5915025" cy="4248150"/>
            <wp:effectExtent l="19050" t="19050" r="28575" b="19050"/>
            <wp:docPr id="8" name="Imagen 2" descr="antarct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ntarctc"/>
                    <pic:cNvPicPr>
                      <a:picLocks noChangeAspect="1" noChangeArrowheads="1"/>
                    </pic:cNvPicPr>
                  </pic:nvPicPr>
                  <pic:blipFill>
                    <a:blip r:embed="rId28" cstate="print"/>
                    <a:stretch>
                      <a:fillRect/>
                    </a:stretch>
                  </pic:blipFill>
                  <pic:spPr bwMode="auto">
                    <a:xfrm>
                      <a:off x="0" y="0"/>
                      <a:ext cx="5915025" cy="4248150"/>
                    </a:xfrm>
                    <a:prstGeom prst="rect">
                      <a:avLst/>
                    </a:prstGeom>
                    <a:noFill/>
                    <a:ln w="19050">
                      <a:solidFill>
                        <a:srgbClr val="000000"/>
                      </a:solidFill>
                    </a:ln>
                  </pic:spPr>
                </pic:pic>
              </a:graphicData>
            </a:graphic>
          </wp:inline>
        </w:drawing>
      </w:r>
    </w:p>
    <w:p w:rsidR="00ED7A31" w:rsidRDefault="00ED7A31" w:rsidP="00ED7A31"/>
    <w:p w:rsidR="00ED7A31" w:rsidRDefault="00ED7A31" w:rsidP="00ED7A31">
      <w:r>
        <w:t xml:space="preserve">   Dentro del “Continente Blanco”,  Argentina reivindica un sector triangular  cuyos límites son los meridianos de 25º longitud oeste y 74º longitud oeste, el paralelo de 60 º  latitud sur y el Polo Sur. La superficie del Sector Antártico Argentino (SAA) es de aproximadamente 5 millones de km</w:t>
      </w:r>
      <w:r>
        <w:rPr>
          <w:vertAlign w:val="superscript"/>
        </w:rPr>
        <w:t>2</w:t>
      </w:r>
      <w:r>
        <w:t>, e incluye a las Islas Orcadas del Sur y Shetland del Sur.</w:t>
      </w:r>
    </w:p>
    <w:p w:rsidR="008E0724" w:rsidRDefault="008E0724" w:rsidP="00ED7A31"/>
    <w:p w:rsidR="00ED7A31" w:rsidRDefault="001B687B" w:rsidP="00ED7A31">
      <w:pPr>
        <w:rPr>
          <w:noProof/>
          <w:lang w:val="es-AR" w:eastAsia="es-AR"/>
        </w:rPr>
      </w:pPr>
      <w:r>
        <w:rPr>
          <w:noProof/>
          <w:lang w:val="es-AR" w:eastAsia="es-AR"/>
        </w:rPr>
        <w:pict>
          <v:shape id="_x0000_s1237" type="#_x0000_t202" style="position:absolute;margin-left:190.2pt;margin-top:6.5pt;width:313.5pt;height:332.25pt;z-index:251810816">
            <v:textbox>
              <w:txbxContent>
                <w:p w:rsidR="008E0724" w:rsidRDefault="008E0724" w:rsidP="008E0724">
                  <w:pPr>
                    <w:rPr>
                      <w:b/>
                      <w:bCs/>
                    </w:rPr>
                  </w:pPr>
                  <w:r>
                    <w:t>Argentina, desde 1906 reclama la soberanía de este sector en la Antártida</w:t>
                  </w:r>
                  <w:r w:rsidR="00C04316">
                    <w:t>, fundamentando su derecho en estas</w:t>
                  </w:r>
                  <w:r>
                    <w:t xml:space="preserve"> razones:</w:t>
                  </w:r>
                </w:p>
                <w:p w:rsidR="008E0724" w:rsidRPr="00C2024F" w:rsidRDefault="008E0724" w:rsidP="008E0724"/>
                <w:p w:rsidR="008E0724" w:rsidRPr="00C2024F" w:rsidRDefault="008E0724" w:rsidP="008E0724">
                  <w:pPr>
                    <w:spacing w:after="200" w:line="276" w:lineRule="auto"/>
                  </w:pPr>
                  <w:r w:rsidRPr="00C2024F">
                    <w:t>1. Continuidad geográfica y geológica.</w:t>
                  </w:r>
                  <w:r w:rsidRPr="00C2024F">
                    <w:br/>
                    <w:t>2. Herencia histórica de España.</w:t>
                  </w:r>
                  <w:r w:rsidRPr="00C2024F">
                    <w:br/>
                    <w:t>3. Actividades foqueras desde que éstas comenzaron en la región.</w:t>
                  </w:r>
                  <w:r w:rsidRPr="00C2024F">
                    <w:br/>
                    <w:t>4. Ocupación permanente de una estación científica que se mantiene desde comienzos de siglo hasta nuestros días: el Observatorio Meteorológico y Magnético de las Islas Orcadas del Sur, inaugurado en 1904.</w:t>
                  </w:r>
                  <w:r w:rsidRPr="00C2024F">
                    <w:br/>
                    <w:t>5. Instalación y mantenimiento de otras</w:t>
                  </w:r>
                  <w:r w:rsidR="00C04316">
                    <w:t xml:space="preserve"> bases permanentes, temporales y refugios</w:t>
                  </w:r>
                  <w:r w:rsidRPr="00C2024F">
                    <w:t xml:space="preserve"> en la península antártica e islas adyacentes.</w:t>
                  </w:r>
                  <w:r w:rsidRPr="00C2024F">
                    <w:br/>
                    <w:t>6. Trabajos de exploración, estudios científicos y carto</w:t>
                  </w:r>
                  <w:r w:rsidR="00C04316">
                    <w:t xml:space="preserve">gráficos en forma continuada, como </w:t>
                  </w:r>
                  <w:r w:rsidR="00B15F83">
                    <w:t>así</w:t>
                  </w:r>
                  <w:r w:rsidR="00C04316">
                    <w:t xml:space="preserve"> también la i</w:t>
                  </w:r>
                  <w:r w:rsidRPr="00C2024F">
                    <w:t>nstalación y mantenimiento de faros y ayudas a la navegación.</w:t>
                  </w:r>
                  <w:r w:rsidRPr="00C2024F">
                    <w:br/>
                    <w:t>8. Tareas de rescate, auxilio o apoyo</w:t>
                  </w:r>
                  <w:r>
                    <w:t xml:space="preserve"> desde principios del siglo pasado (desde 1903)</w:t>
                  </w:r>
                  <w:r w:rsidR="00BD4FEE">
                    <w:br/>
                  </w:r>
                  <w:r w:rsidRPr="00C2024F">
                    <w:t>.</w:t>
                  </w:r>
                </w:p>
                <w:p w:rsidR="008E0724" w:rsidRDefault="008E0724" w:rsidP="008E0724"/>
                <w:p w:rsidR="008E0724" w:rsidRDefault="008E0724" w:rsidP="008E0724">
                  <w:pPr>
                    <w:pStyle w:val="Prrafodelista"/>
                    <w:rPr>
                      <w:b/>
                      <w:i/>
                    </w:rPr>
                  </w:pPr>
                </w:p>
                <w:p w:rsidR="008E0724" w:rsidRDefault="008E0724" w:rsidP="008E0724">
                  <w:pPr>
                    <w:pStyle w:val="Prrafodelista"/>
                    <w:rPr>
                      <w:b/>
                      <w:i/>
                    </w:rPr>
                  </w:pPr>
                </w:p>
                <w:p w:rsidR="008E0724" w:rsidRDefault="008E0724"/>
              </w:txbxContent>
            </v:textbox>
          </v:shape>
        </w:pict>
      </w:r>
      <w:r w:rsidR="00B56628">
        <w:rPr>
          <w:noProof/>
          <w:lang w:val="es-AR" w:eastAsia="es-AR"/>
        </w:rPr>
        <w:pict>
          <v:shape id="_x0000_s1238" type="#_x0000_t202" style="position:absolute;margin-left:-61.05pt;margin-top:6.5pt;width:241.5pt;height:332.25pt;z-index:251811840">
            <v:textbox>
              <w:txbxContent>
                <w:p w:rsidR="008E0724" w:rsidRDefault="008E0724">
                  <w:r w:rsidRPr="008E0724">
                    <w:rPr>
                      <w:noProof/>
                      <w:lang w:val="es-AR" w:eastAsia="es-AR"/>
                    </w:rPr>
                    <w:drawing>
                      <wp:inline distT="0" distB="0" distL="0" distR="0">
                        <wp:extent cx="2971800" cy="4057650"/>
                        <wp:effectExtent l="19050" t="19050" r="19050" b="19050"/>
                        <wp:docPr id="3" name="4 Imagen" descr="antartida-argentina_politic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tartida-argentina_politico.jpg"/>
                                <pic:cNvPicPr/>
                              </pic:nvPicPr>
                              <pic:blipFill>
                                <a:blip r:embed="rId29" cstate="print"/>
                                <a:stretch>
                                  <a:fillRect/>
                                </a:stretch>
                              </pic:blipFill>
                              <pic:spPr>
                                <a:xfrm>
                                  <a:off x="0" y="0"/>
                                  <a:ext cx="2971800" cy="4057650"/>
                                </a:xfrm>
                                <a:prstGeom prst="rect">
                                  <a:avLst/>
                                </a:prstGeom>
                                <a:ln w="22225">
                                  <a:solidFill>
                                    <a:schemeClr val="tx1"/>
                                  </a:solidFill>
                                </a:ln>
                              </pic:spPr>
                            </pic:pic>
                          </a:graphicData>
                        </a:graphic>
                      </wp:inline>
                    </w:drawing>
                  </w:r>
                </w:p>
              </w:txbxContent>
            </v:textbox>
          </v:shape>
        </w:pict>
      </w:r>
    </w:p>
    <w:p w:rsidR="00C04316" w:rsidRDefault="00C04316" w:rsidP="00ED7A31">
      <w:pPr>
        <w:rPr>
          <w:noProof/>
          <w:lang w:val="es-AR" w:eastAsia="es-AR"/>
        </w:rPr>
      </w:pPr>
    </w:p>
    <w:p w:rsidR="00C04316" w:rsidRDefault="00C04316" w:rsidP="00ED7A31">
      <w:pPr>
        <w:rPr>
          <w:noProof/>
          <w:lang w:val="es-AR" w:eastAsia="es-AR"/>
        </w:rPr>
      </w:pPr>
    </w:p>
    <w:p w:rsidR="00C04316" w:rsidRDefault="00C04316" w:rsidP="00ED7A31">
      <w:pPr>
        <w:rPr>
          <w:noProof/>
          <w:lang w:val="es-AR" w:eastAsia="es-AR"/>
        </w:rPr>
      </w:pPr>
    </w:p>
    <w:p w:rsidR="00C04316" w:rsidRDefault="00C04316" w:rsidP="00ED7A31">
      <w:pPr>
        <w:rPr>
          <w:noProof/>
          <w:lang w:val="es-AR" w:eastAsia="es-AR"/>
        </w:rPr>
      </w:pPr>
    </w:p>
    <w:p w:rsidR="00C04316" w:rsidRDefault="00C04316" w:rsidP="00ED7A31">
      <w:pPr>
        <w:rPr>
          <w:noProof/>
          <w:lang w:val="es-AR" w:eastAsia="es-AR"/>
        </w:rPr>
      </w:pPr>
    </w:p>
    <w:p w:rsidR="00C04316" w:rsidRDefault="00C04316" w:rsidP="00ED7A31">
      <w:pPr>
        <w:rPr>
          <w:noProof/>
          <w:lang w:val="es-AR" w:eastAsia="es-AR"/>
        </w:rPr>
      </w:pPr>
    </w:p>
    <w:p w:rsidR="00C04316" w:rsidRDefault="00C04316" w:rsidP="00ED7A31">
      <w:pPr>
        <w:rPr>
          <w:noProof/>
          <w:lang w:val="es-AR" w:eastAsia="es-AR"/>
        </w:rPr>
      </w:pPr>
    </w:p>
    <w:p w:rsidR="00C04316" w:rsidRDefault="00C04316" w:rsidP="00ED7A31">
      <w:pPr>
        <w:rPr>
          <w:noProof/>
          <w:lang w:val="es-AR" w:eastAsia="es-AR"/>
        </w:rPr>
      </w:pPr>
    </w:p>
    <w:p w:rsidR="00C04316" w:rsidRDefault="00C04316" w:rsidP="00ED7A31">
      <w:pPr>
        <w:rPr>
          <w:noProof/>
          <w:lang w:val="es-AR" w:eastAsia="es-AR"/>
        </w:rPr>
      </w:pPr>
    </w:p>
    <w:p w:rsidR="00C04316" w:rsidRDefault="00C04316" w:rsidP="00ED7A31">
      <w:pPr>
        <w:rPr>
          <w:noProof/>
          <w:lang w:val="es-AR" w:eastAsia="es-AR"/>
        </w:rPr>
      </w:pPr>
    </w:p>
    <w:p w:rsidR="00C04316" w:rsidRDefault="00C04316" w:rsidP="00ED7A31">
      <w:pPr>
        <w:rPr>
          <w:noProof/>
          <w:lang w:val="es-AR" w:eastAsia="es-AR"/>
        </w:rPr>
      </w:pPr>
    </w:p>
    <w:p w:rsidR="00C04316" w:rsidRDefault="00C04316" w:rsidP="00ED7A31">
      <w:pPr>
        <w:rPr>
          <w:noProof/>
          <w:lang w:val="es-AR" w:eastAsia="es-AR"/>
        </w:rPr>
      </w:pPr>
    </w:p>
    <w:p w:rsidR="00C04316" w:rsidRDefault="00C04316" w:rsidP="00ED7A31">
      <w:pPr>
        <w:rPr>
          <w:noProof/>
          <w:lang w:val="es-AR" w:eastAsia="es-AR"/>
        </w:rPr>
      </w:pPr>
    </w:p>
    <w:p w:rsidR="00C04316" w:rsidRDefault="00C04316" w:rsidP="00ED7A31">
      <w:pPr>
        <w:rPr>
          <w:noProof/>
          <w:lang w:val="es-AR" w:eastAsia="es-AR"/>
        </w:rPr>
      </w:pPr>
    </w:p>
    <w:p w:rsidR="00C04316" w:rsidRDefault="00C04316" w:rsidP="00ED7A31">
      <w:pPr>
        <w:rPr>
          <w:noProof/>
          <w:lang w:val="es-AR" w:eastAsia="es-AR"/>
        </w:rPr>
      </w:pPr>
    </w:p>
    <w:p w:rsidR="00C04316" w:rsidRDefault="00C04316" w:rsidP="00ED7A31">
      <w:pPr>
        <w:rPr>
          <w:noProof/>
          <w:lang w:val="es-AR" w:eastAsia="es-AR"/>
        </w:rPr>
      </w:pPr>
    </w:p>
    <w:p w:rsidR="00C04316" w:rsidRDefault="00C04316" w:rsidP="00ED7A31">
      <w:pPr>
        <w:rPr>
          <w:noProof/>
          <w:lang w:val="es-AR" w:eastAsia="es-AR"/>
        </w:rPr>
      </w:pPr>
    </w:p>
    <w:p w:rsidR="00C04316" w:rsidRDefault="00C04316" w:rsidP="00ED7A31">
      <w:pPr>
        <w:rPr>
          <w:noProof/>
          <w:lang w:val="es-AR" w:eastAsia="es-AR"/>
        </w:rPr>
      </w:pPr>
    </w:p>
    <w:p w:rsidR="00C04316" w:rsidRDefault="00C04316" w:rsidP="00ED7A31">
      <w:pPr>
        <w:rPr>
          <w:noProof/>
          <w:lang w:val="es-AR" w:eastAsia="es-AR"/>
        </w:rPr>
      </w:pPr>
    </w:p>
    <w:p w:rsidR="00C04316" w:rsidRDefault="00C04316" w:rsidP="00ED7A31">
      <w:pPr>
        <w:rPr>
          <w:noProof/>
          <w:lang w:val="es-AR" w:eastAsia="es-AR"/>
        </w:rPr>
      </w:pPr>
    </w:p>
    <w:p w:rsidR="00645E16" w:rsidRPr="00BD4FEE" w:rsidRDefault="001B687B" w:rsidP="00BD4FEE">
      <w:pPr>
        <w:rPr>
          <w:b/>
          <w:i/>
        </w:rPr>
      </w:pPr>
      <w:r>
        <w:rPr>
          <w:b/>
          <w:i/>
          <w:noProof/>
          <w:lang w:val="es-AR" w:eastAsia="es-AR"/>
        </w:rPr>
        <w:pict>
          <v:shape id="_x0000_s1260" type="#_x0000_t202" style="position:absolute;margin-left:-16.65pt;margin-top:55.6pt;width:491.85pt;height:41.25pt;z-index:251834368" fillcolor="#c2d69b [1942]">
            <v:fill opacity="52429f"/>
            <v:textbox>
              <w:txbxContent>
                <w:p w:rsidR="001B687B" w:rsidRDefault="008F7140" w:rsidP="001B687B">
                  <w:pPr>
                    <w:spacing w:line="276" w:lineRule="auto"/>
                    <w:jc w:val="center"/>
                  </w:pPr>
                  <w:r>
                    <w:rPr>
                      <w:rFonts w:ascii="Estrangelo Edessa" w:hAnsi="Estrangelo Edessa" w:cs="Estrangelo Edessa"/>
                      <w:b/>
                      <w:noProof/>
                      <w:sz w:val="28"/>
                      <w:szCs w:val="28"/>
                      <w:lang w:val="es-AR" w:eastAsia="es-AR"/>
                    </w:rPr>
                    <w:drawing>
                      <wp:inline distT="0" distB="0" distL="0" distR="0">
                        <wp:extent cx="427355" cy="422910"/>
                        <wp:effectExtent l="19050" t="0" r="0" b="0"/>
                        <wp:docPr id="25" name="24 Imagen" descr="img_4448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44485.png"/>
                                <pic:cNvPicPr/>
                              </pic:nvPicPr>
                              <pic:blipFill>
                                <a:blip r:embed="rId30"/>
                                <a:stretch>
                                  <a:fillRect/>
                                </a:stretch>
                              </pic:blipFill>
                              <pic:spPr>
                                <a:xfrm>
                                  <a:off x="0" y="0"/>
                                  <a:ext cx="427355" cy="422910"/>
                                </a:xfrm>
                                <a:prstGeom prst="rect">
                                  <a:avLst/>
                                </a:prstGeom>
                              </pic:spPr>
                            </pic:pic>
                          </a:graphicData>
                        </a:graphic>
                      </wp:inline>
                    </w:drawing>
                  </w:r>
                  <w:r>
                    <w:rPr>
                      <w:rFonts w:ascii="Estrangelo Edessa" w:hAnsi="Estrangelo Edessa" w:cs="Estrangelo Edessa"/>
                      <w:b/>
                      <w:sz w:val="28"/>
                      <w:szCs w:val="28"/>
                    </w:rPr>
                    <w:t xml:space="preserve">    </w:t>
                  </w:r>
                  <w:r w:rsidR="001B687B" w:rsidRPr="00983F3B">
                    <w:rPr>
                      <w:rFonts w:ascii="Estrangelo Edessa" w:hAnsi="Estrangelo Edessa" w:cs="Estrangelo Edessa"/>
                      <w:b/>
                      <w:sz w:val="28"/>
                      <w:szCs w:val="28"/>
                    </w:rPr>
                    <w:t>Ver</w:t>
                  </w:r>
                  <w:r w:rsidR="001B687B">
                    <w:rPr>
                      <w:rFonts w:ascii="Estrangelo Edessa" w:hAnsi="Estrangelo Edessa" w:cs="Estrangelo Edessa"/>
                      <w:b/>
                      <w:sz w:val="28"/>
                      <w:szCs w:val="28"/>
                    </w:rPr>
                    <w:t xml:space="preserve"> PPT</w:t>
                  </w:r>
                  <w:r w:rsidR="001B687B" w:rsidRPr="00983F3B">
                    <w:rPr>
                      <w:rFonts w:ascii="Estrangelo Edessa" w:hAnsi="Estrangelo Edessa" w:cs="Estrangelo Edessa"/>
                      <w:b/>
                      <w:sz w:val="28"/>
                      <w:szCs w:val="28"/>
                    </w:rPr>
                    <w:t xml:space="preserve"> en la </w:t>
                  </w:r>
                  <w:proofErr w:type="spellStart"/>
                  <w:r w:rsidR="001B687B" w:rsidRPr="00983F3B">
                    <w:rPr>
                      <w:rFonts w:ascii="Estrangelo Edessa" w:hAnsi="Estrangelo Edessa" w:cs="Estrangelo Edessa"/>
                      <w:b/>
                      <w:sz w:val="28"/>
                      <w:szCs w:val="28"/>
                    </w:rPr>
                    <w:t>WIKILICEO</w:t>
                  </w:r>
                  <w:proofErr w:type="spellEnd"/>
                  <w:r>
                    <w:rPr>
                      <w:rFonts w:ascii="Estrangelo Edessa" w:hAnsi="Estrangelo Edessa" w:cs="Estrangelo Edessa"/>
                      <w:b/>
                      <w:sz w:val="28"/>
                      <w:szCs w:val="28"/>
                    </w:rPr>
                    <w:t xml:space="preserve">: </w:t>
                  </w:r>
                  <w:r w:rsidR="001B687B" w:rsidRPr="00983F3B">
                    <w:rPr>
                      <w:rFonts w:ascii="Estrangelo Edessa" w:hAnsi="Estrangelo Edessa" w:cs="Estrangelo Edessa"/>
                      <w:b/>
                      <w:sz w:val="28"/>
                      <w:szCs w:val="28"/>
                    </w:rPr>
                    <w:t xml:space="preserve">  </w:t>
                  </w:r>
                  <w:r w:rsidR="001B687B">
                    <w:rPr>
                      <w:rFonts w:ascii="Estrangelo Edessa" w:hAnsi="Estrangelo Edessa" w:cs="Estrangelo Edessa"/>
                      <w:b/>
                      <w:sz w:val="28"/>
                      <w:szCs w:val="28"/>
                    </w:rPr>
                    <w:t xml:space="preserve">“Base Esperanza en la </w:t>
                  </w:r>
                  <w:proofErr w:type="spellStart"/>
                  <w:r w:rsidR="001B687B">
                    <w:rPr>
                      <w:rFonts w:ascii="Estrangelo Edessa" w:hAnsi="Estrangelo Edessa" w:cs="Estrangelo Edessa"/>
                      <w:b/>
                      <w:sz w:val="28"/>
                      <w:szCs w:val="28"/>
                    </w:rPr>
                    <w:t>Antartida</w:t>
                  </w:r>
                  <w:proofErr w:type="spellEnd"/>
                  <w:r w:rsidR="001B687B">
                    <w:rPr>
                      <w:rFonts w:ascii="Estrangelo Edessa" w:hAnsi="Estrangelo Edessa" w:cs="Estrangelo Edessa"/>
                      <w:b/>
                      <w:sz w:val="28"/>
                      <w:szCs w:val="28"/>
                    </w:rPr>
                    <w:t xml:space="preserve"> Argentina</w:t>
                  </w:r>
                  <w:r w:rsidR="001B687B" w:rsidRPr="00983F3B">
                    <w:rPr>
                      <w:rFonts w:ascii="Estrangelo Edessa" w:hAnsi="Estrangelo Edessa" w:cs="Estrangelo Edessa"/>
                      <w:b/>
                      <w:sz w:val="28"/>
                      <w:szCs w:val="28"/>
                    </w:rPr>
                    <w:t>.”</w:t>
                  </w:r>
                </w:p>
              </w:txbxContent>
            </v:textbox>
          </v:shape>
        </w:pict>
      </w:r>
    </w:p>
    <w:sectPr w:rsidR="00645E16" w:rsidRPr="00BD4FEE" w:rsidSect="00942379">
      <w:headerReference w:type="default" r:id="rId31"/>
      <w:footerReference w:type="default" r:id="rId32"/>
      <w:pgSz w:w="12242" w:h="20163" w:code="5"/>
      <w:pgMar w:top="1418" w:right="1701" w:bottom="1418"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7BBC" w:rsidRDefault="00B37BBC" w:rsidP="00A324C6">
      <w:r>
        <w:separator/>
      </w:r>
    </w:p>
  </w:endnote>
  <w:endnote w:type="continuationSeparator" w:id="0">
    <w:p w:rsidR="00B37BBC" w:rsidRDefault="00B37BBC" w:rsidP="00A324C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 BLANCA">
    <w:altName w:val="Times New Roman"/>
    <w:panose1 w:val="02000000000000000000"/>
    <w:charset w:val="00"/>
    <w:family w:val="auto"/>
    <w:pitch w:val="variable"/>
    <w:sig w:usb0="8000002F" w:usb1="0000000A" w:usb2="00000000" w:usb3="00000000" w:csb0="00000001" w:csb1="00000000"/>
  </w:font>
  <w:font w:name="Constantia">
    <w:panose1 w:val="02030602050306030303"/>
    <w:charset w:val="00"/>
    <w:family w:val="roman"/>
    <w:pitch w:val="variable"/>
    <w:sig w:usb0="A00002EF" w:usb1="4000204B" w:usb2="00000000" w:usb3="00000000" w:csb0="0000009F" w:csb1="00000000"/>
  </w:font>
  <w:font w:name="Estrangelo Edessa">
    <w:panose1 w:val="03080600000000000000"/>
    <w:charset w:val="00"/>
    <w:family w:val="script"/>
    <w:pitch w:val="variable"/>
    <w:sig w:usb0="80002043" w:usb1="00000000" w:usb2="00000080" w:usb3="00000000" w:csb0="00000001"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6B90" w:rsidRDefault="00DA6B90">
    <w:pPr>
      <w:pStyle w:val="Piedepgina"/>
      <w:rPr>
        <w:lang w:val="es-AR"/>
      </w:rPr>
    </w:pPr>
  </w:p>
  <w:p w:rsidR="00DA6B90" w:rsidRDefault="00DA6B90">
    <w:pPr>
      <w:pStyle w:val="Piedepgina"/>
      <w:rPr>
        <w:lang w:val="es-AR"/>
      </w:rPr>
    </w:pPr>
  </w:p>
  <w:p w:rsidR="00DA6B90" w:rsidRPr="00186720" w:rsidRDefault="00DA6B90">
    <w:pPr>
      <w:pStyle w:val="Piedepgina"/>
      <w:rPr>
        <w:lang w:val="es-AR"/>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7BBC" w:rsidRDefault="00B37BBC" w:rsidP="00A324C6">
      <w:r>
        <w:separator/>
      </w:r>
    </w:p>
  </w:footnote>
  <w:footnote w:type="continuationSeparator" w:id="0">
    <w:p w:rsidR="00B37BBC" w:rsidRDefault="00B37BBC" w:rsidP="00A324C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b/>
        <w:color w:val="000000" w:themeColor="text1"/>
        <w:sz w:val="32"/>
        <w:szCs w:val="32"/>
      </w:rPr>
      <w:id w:val="216750207"/>
      <w:docPartObj>
        <w:docPartGallery w:val="Page Numbers (Top of Page)"/>
        <w:docPartUnique/>
      </w:docPartObj>
    </w:sdtPr>
    <w:sdtContent>
      <w:p w:rsidR="00DA6B90" w:rsidRPr="008E245A" w:rsidRDefault="00DA6B90">
        <w:pPr>
          <w:pStyle w:val="Encabezado"/>
          <w:jc w:val="center"/>
          <w:rPr>
            <w:b/>
            <w:color w:val="000000" w:themeColor="text1"/>
            <w:sz w:val="32"/>
            <w:szCs w:val="32"/>
          </w:rPr>
        </w:pPr>
        <w:r w:rsidRPr="008E245A">
          <w:rPr>
            <w:b/>
            <w:color w:val="000000" w:themeColor="text1"/>
            <w:sz w:val="32"/>
            <w:szCs w:val="32"/>
          </w:rPr>
          <w:t xml:space="preserve">Página </w:t>
        </w:r>
        <w:r w:rsidR="00733091" w:rsidRPr="008E245A">
          <w:rPr>
            <w:b/>
            <w:color w:val="000000" w:themeColor="text1"/>
            <w:sz w:val="32"/>
            <w:szCs w:val="32"/>
          </w:rPr>
          <w:fldChar w:fldCharType="begin"/>
        </w:r>
        <w:r w:rsidRPr="008E245A">
          <w:rPr>
            <w:b/>
            <w:color w:val="000000" w:themeColor="text1"/>
            <w:sz w:val="32"/>
            <w:szCs w:val="32"/>
          </w:rPr>
          <w:instrText>PAGE</w:instrText>
        </w:r>
        <w:r w:rsidR="00733091" w:rsidRPr="008E245A">
          <w:rPr>
            <w:b/>
            <w:color w:val="000000" w:themeColor="text1"/>
            <w:sz w:val="32"/>
            <w:szCs w:val="32"/>
          </w:rPr>
          <w:fldChar w:fldCharType="separate"/>
        </w:r>
        <w:r w:rsidR="008F7140">
          <w:rPr>
            <w:b/>
            <w:noProof/>
            <w:color w:val="000000" w:themeColor="text1"/>
            <w:sz w:val="32"/>
            <w:szCs w:val="32"/>
          </w:rPr>
          <w:t>1</w:t>
        </w:r>
        <w:r w:rsidR="00733091" w:rsidRPr="008E245A">
          <w:rPr>
            <w:b/>
            <w:color w:val="000000" w:themeColor="text1"/>
            <w:sz w:val="32"/>
            <w:szCs w:val="32"/>
          </w:rPr>
          <w:fldChar w:fldCharType="end"/>
        </w:r>
        <w:r w:rsidRPr="008E245A">
          <w:rPr>
            <w:b/>
            <w:color w:val="000000" w:themeColor="text1"/>
            <w:sz w:val="32"/>
            <w:szCs w:val="32"/>
          </w:rPr>
          <w:t xml:space="preserve"> </w:t>
        </w:r>
      </w:p>
    </w:sdtContent>
  </w:sdt>
  <w:p w:rsidR="00DA6B90" w:rsidRDefault="00DA6B90">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33A2F"/>
    <w:multiLevelType w:val="hybridMultilevel"/>
    <w:tmpl w:val="714E5B34"/>
    <w:lvl w:ilvl="0" w:tplc="2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0530326D"/>
    <w:multiLevelType w:val="hybridMultilevel"/>
    <w:tmpl w:val="58AE6194"/>
    <w:lvl w:ilvl="0" w:tplc="4BC64B96">
      <w:start w:val="1"/>
      <w:numFmt w:val="upperLetter"/>
      <w:lvlText w:val="%1)"/>
      <w:lvlJc w:val="left"/>
      <w:pPr>
        <w:ind w:left="1080" w:hanging="360"/>
      </w:pPr>
      <w:rPr>
        <w:rFonts w:hint="default"/>
      </w:rPr>
    </w:lvl>
    <w:lvl w:ilvl="1" w:tplc="2C0A0019" w:tentative="1">
      <w:start w:val="1"/>
      <w:numFmt w:val="lowerLetter"/>
      <w:lvlText w:val="%2."/>
      <w:lvlJc w:val="left"/>
      <w:pPr>
        <w:ind w:left="1800" w:hanging="360"/>
      </w:pPr>
    </w:lvl>
    <w:lvl w:ilvl="2" w:tplc="2C0A001B" w:tentative="1">
      <w:start w:val="1"/>
      <w:numFmt w:val="lowerRoman"/>
      <w:lvlText w:val="%3."/>
      <w:lvlJc w:val="right"/>
      <w:pPr>
        <w:ind w:left="2520" w:hanging="180"/>
      </w:pPr>
    </w:lvl>
    <w:lvl w:ilvl="3" w:tplc="2C0A000F" w:tentative="1">
      <w:start w:val="1"/>
      <w:numFmt w:val="decimal"/>
      <w:lvlText w:val="%4."/>
      <w:lvlJc w:val="left"/>
      <w:pPr>
        <w:ind w:left="3240" w:hanging="360"/>
      </w:pPr>
    </w:lvl>
    <w:lvl w:ilvl="4" w:tplc="2C0A0019" w:tentative="1">
      <w:start w:val="1"/>
      <w:numFmt w:val="lowerLetter"/>
      <w:lvlText w:val="%5."/>
      <w:lvlJc w:val="left"/>
      <w:pPr>
        <w:ind w:left="3960" w:hanging="360"/>
      </w:pPr>
    </w:lvl>
    <w:lvl w:ilvl="5" w:tplc="2C0A001B" w:tentative="1">
      <w:start w:val="1"/>
      <w:numFmt w:val="lowerRoman"/>
      <w:lvlText w:val="%6."/>
      <w:lvlJc w:val="right"/>
      <w:pPr>
        <w:ind w:left="4680" w:hanging="180"/>
      </w:pPr>
    </w:lvl>
    <w:lvl w:ilvl="6" w:tplc="2C0A000F" w:tentative="1">
      <w:start w:val="1"/>
      <w:numFmt w:val="decimal"/>
      <w:lvlText w:val="%7."/>
      <w:lvlJc w:val="left"/>
      <w:pPr>
        <w:ind w:left="5400" w:hanging="360"/>
      </w:pPr>
    </w:lvl>
    <w:lvl w:ilvl="7" w:tplc="2C0A0019" w:tentative="1">
      <w:start w:val="1"/>
      <w:numFmt w:val="lowerLetter"/>
      <w:lvlText w:val="%8."/>
      <w:lvlJc w:val="left"/>
      <w:pPr>
        <w:ind w:left="6120" w:hanging="360"/>
      </w:pPr>
    </w:lvl>
    <w:lvl w:ilvl="8" w:tplc="2C0A001B" w:tentative="1">
      <w:start w:val="1"/>
      <w:numFmt w:val="lowerRoman"/>
      <w:lvlText w:val="%9."/>
      <w:lvlJc w:val="right"/>
      <w:pPr>
        <w:ind w:left="6840" w:hanging="180"/>
      </w:pPr>
    </w:lvl>
  </w:abstractNum>
  <w:abstractNum w:abstractNumId="2">
    <w:nsid w:val="080D18C7"/>
    <w:multiLevelType w:val="hybridMultilevel"/>
    <w:tmpl w:val="713CA9DA"/>
    <w:lvl w:ilvl="0" w:tplc="2C0A0011">
      <w:start w:val="1"/>
      <w:numFmt w:val="decimal"/>
      <w:lvlText w:val="%1)"/>
      <w:lvlJc w:val="left"/>
      <w:pPr>
        <w:ind w:left="720" w:hanging="360"/>
      </w:pPr>
      <w:rPr>
        <w:rFonts w:hint="default"/>
        <w:u w:val="none"/>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3">
    <w:nsid w:val="090F42D6"/>
    <w:multiLevelType w:val="hybridMultilevel"/>
    <w:tmpl w:val="BA9A49E4"/>
    <w:lvl w:ilvl="0" w:tplc="2C0A000F">
      <w:start w:val="1"/>
      <w:numFmt w:val="decimal"/>
      <w:lvlText w:val="%1."/>
      <w:lvlJc w:val="lef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4">
    <w:nsid w:val="0CAC5E83"/>
    <w:multiLevelType w:val="hybridMultilevel"/>
    <w:tmpl w:val="39D6542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
    <w:nsid w:val="0D7F6C33"/>
    <w:multiLevelType w:val="hybridMultilevel"/>
    <w:tmpl w:val="AA449908"/>
    <w:lvl w:ilvl="0" w:tplc="2C0A000B">
      <w:start w:val="1"/>
      <w:numFmt w:val="bullet"/>
      <w:lvlText w:val=""/>
      <w:lvlJc w:val="left"/>
      <w:pPr>
        <w:tabs>
          <w:tab w:val="num" w:pos="720"/>
        </w:tabs>
        <w:ind w:left="720" w:hanging="360"/>
      </w:pPr>
      <w:rPr>
        <w:rFonts w:ascii="Wingdings" w:hAnsi="Wingdings"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6">
    <w:nsid w:val="112A1A5F"/>
    <w:multiLevelType w:val="hybridMultilevel"/>
    <w:tmpl w:val="CD26CE0A"/>
    <w:lvl w:ilvl="0" w:tplc="2A7C5D50">
      <w:start w:val="1"/>
      <w:numFmt w:val="bullet"/>
      <w:lvlText w:val=""/>
      <w:lvlJc w:val="left"/>
      <w:pPr>
        <w:tabs>
          <w:tab w:val="num" w:pos="502"/>
        </w:tabs>
        <w:ind w:left="502" w:hanging="360"/>
      </w:pPr>
      <w:rPr>
        <w:rFonts w:ascii="Wingdings 2" w:hAnsi="Wingdings 2"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
    <w:nsid w:val="1CD423DD"/>
    <w:multiLevelType w:val="hybridMultilevel"/>
    <w:tmpl w:val="441C607A"/>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
    <w:nsid w:val="1DDE0CF6"/>
    <w:multiLevelType w:val="hybridMultilevel"/>
    <w:tmpl w:val="942E3764"/>
    <w:lvl w:ilvl="0" w:tplc="891EDD38">
      <w:start w:val="1"/>
      <w:numFmt w:val="upperLetter"/>
      <w:lvlText w:val="%1)"/>
      <w:lvlJc w:val="left"/>
      <w:pPr>
        <w:ind w:left="1080" w:hanging="360"/>
      </w:pPr>
      <w:rPr>
        <w:rFonts w:hint="default"/>
      </w:rPr>
    </w:lvl>
    <w:lvl w:ilvl="1" w:tplc="2C0A0019" w:tentative="1">
      <w:start w:val="1"/>
      <w:numFmt w:val="lowerLetter"/>
      <w:lvlText w:val="%2."/>
      <w:lvlJc w:val="left"/>
      <w:pPr>
        <w:ind w:left="1800" w:hanging="360"/>
      </w:pPr>
    </w:lvl>
    <w:lvl w:ilvl="2" w:tplc="2C0A001B" w:tentative="1">
      <w:start w:val="1"/>
      <w:numFmt w:val="lowerRoman"/>
      <w:lvlText w:val="%3."/>
      <w:lvlJc w:val="right"/>
      <w:pPr>
        <w:ind w:left="2520" w:hanging="180"/>
      </w:pPr>
    </w:lvl>
    <w:lvl w:ilvl="3" w:tplc="2C0A000F" w:tentative="1">
      <w:start w:val="1"/>
      <w:numFmt w:val="decimal"/>
      <w:lvlText w:val="%4."/>
      <w:lvlJc w:val="left"/>
      <w:pPr>
        <w:ind w:left="3240" w:hanging="360"/>
      </w:pPr>
    </w:lvl>
    <w:lvl w:ilvl="4" w:tplc="2C0A0019" w:tentative="1">
      <w:start w:val="1"/>
      <w:numFmt w:val="lowerLetter"/>
      <w:lvlText w:val="%5."/>
      <w:lvlJc w:val="left"/>
      <w:pPr>
        <w:ind w:left="3960" w:hanging="360"/>
      </w:pPr>
    </w:lvl>
    <w:lvl w:ilvl="5" w:tplc="2C0A001B" w:tentative="1">
      <w:start w:val="1"/>
      <w:numFmt w:val="lowerRoman"/>
      <w:lvlText w:val="%6."/>
      <w:lvlJc w:val="right"/>
      <w:pPr>
        <w:ind w:left="4680" w:hanging="180"/>
      </w:pPr>
    </w:lvl>
    <w:lvl w:ilvl="6" w:tplc="2C0A000F" w:tentative="1">
      <w:start w:val="1"/>
      <w:numFmt w:val="decimal"/>
      <w:lvlText w:val="%7."/>
      <w:lvlJc w:val="left"/>
      <w:pPr>
        <w:ind w:left="5400" w:hanging="360"/>
      </w:pPr>
    </w:lvl>
    <w:lvl w:ilvl="7" w:tplc="2C0A0019" w:tentative="1">
      <w:start w:val="1"/>
      <w:numFmt w:val="lowerLetter"/>
      <w:lvlText w:val="%8."/>
      <w:lvlJc w:val="left"/>
      <w:pPr>
        <w:ind w:left="6120" w:hanging="360"/>
      </w:pPr>
    </w:lvl>
    <w:lvl w:ilvl="8" w:tplc="2C0A001B" w:tentative="1">
      <w:start w:val="1"/>
      <w:numFmt w:val="lowerRoman"/>
      <w:lvlText w:val="%9."/>
      <w:lvlJc w:val="right"/>
      <w:pPr>
        <w:ind w:left="6840" w:hanging="180"/>
      </w:pPr>
    </w:lvl>
  </w:abstractNum>
  <w:abstractNum w:abstractNumId="9">
    <w:nsid w:val="20E11A87"/>
    <w:multiLevelType w:val="hybridMultilevel"/>
    <w:tmpl w:val="DADCDA0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nsid w:val="2CA321F5"/>
    <w:multiLevelType w:val="hybridMultilevel"/>
    <w:tmpl w:val="0340F254"/>
    <w:lvl w:ilvl="0" w:tplc="118ECC88">
      <w:start w:val="2"/>
      <w:numFmt w:val="decimal"/>
      <w:lvlText w:val="%1."/>
      <w:lvlJc w:val="left"/>
      <w:pPr>
        <w:ind w:left="1440" w:hanging="360"/>
      </w:pPr>
      <w:rPr>
        <w:rFonts w:hint="default"/>
      </w:rPr>
    </w:lvl>
    <w:lvl w:ilvl="1" w:tplc="2C0A0019" w:tentative="1">
      <w:start w:val="1"/>
      <w:numFmt w:val="lowerLetter"/>
      <w:lvlText w:val="%2."/>
      <w:lvlJc w:val="left"/>
      <w:pPr>
        <w:ind w:left="2160" w:hanging="360"/>
      </w:pPr>
    </w:lvl>
    <w:lvl w:ilvl="2" w:tplc="2C0A001B" w:tentative="1">
      <w:start w:val="1"/>
      <w:numFmt w:val="lowerRoman"/>
      <w:lvlText w:val="%3."/>
      <w:lvlJc w:val="right"/>
      <w:pPr>
        <w:ind w:left="2880" w:hanging="180"/>
      </w:pPr>
    </w:lvl>
    <w:lvl w:ilvl="3" w:tplc="2C0A000F" w:tentative="1">
      <w:start w:val="1"/>
      <w:numFmt w:val="decimal"/>
      <w:lvlText w:val="%4."/>
      <w:lvlJc w:val="left"/>
      <w:pPr>
        <w:ind w:left="3600" w:hanging="360"/>
      </w:pPr>
    </w:lvl>
    <w:lvl w:ilvl="4" w:tplc="2C0A0019" w:tentative="1">
      <w:start w:val="1"/>
      <w:numFmt w:val="lowerLetter"/>
      <w:lvlText w:val="%5."/>
      <w:lvlJc w:val="left"/>
      <w:pPr>
        <w:ind w:left="4320" w:hanging="360"/>
      </w:pPr>
    </w:lvl>
    <w:lvl w:ilvl="5" w:tplc="2C0A001B" w:tentative="1">
      <w:start w:val="1"/>
      <w:numFmt w:val="lowerRoman"/>
      <w:lvlText w:val="%6."/>
      <w:lvlJc w:val="right"/>
      <w:pPr>
        <w:ind w:left="5040" w:hanging="180"/>
      </w:pPr>
    </w:lvl>
    <w:lvl w:ilvl="6" w:tplc="2C0A000F" w:tentative="1">
      <w:start w:val="1"/>
      <w:numFmt w:val="decimal"/>
      <w:lvlText w:val="%7."/>
      <w:lvlJc w:val="left"/>
      <w:pPr>
        <w:ind w:left="5760" w:hanging="360"/>
      </w:pPr>
    </w:lvl>
    <w:lvl w:ilvl="7" w:tplc="2C0A0019" w:tentative="1">
      <w:start w:val="1"/>
      <w:numFmt w:val="lowerLetter"/>
      <w:lvlText w:val="%8."/>
      <w:lvlJc w:val="left"/>
      <w:pPr>
        <w:ind w:left="6480" w:hanging="360"/>
      </w:pPr>
    </w:lvl>
    <w:lvl w:ilvl="8" w:tplc="2C0A001B" w:tentative="1">
      <w:start w:val="1"/>
      <w:numFmt w:val="lowerRoman"/>
      <w:lvlText w:val="%9."/>
      <w:lvlJc w:val="right"/>
      <w:pPr>
        <w:ind w:left="7200" w:hanging="180"/>
      </w:pPr>
    </w:lvl>
  </w:abstractNum>
  <w:abstractNum w:abstractNumId="11">
    <w:nsid w:val="2CA55F2D"/>
    <w:multiLevelType w:val="hybridMultilevel"/>
    <w:tmpl w:val="117ACC3E"/>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2">
    <w:nsid w:val="2CD93A4C"/>
    <w:multiLevelType w:val="hybridMultilevel"/>
    <w:tmpl w:val="81E2581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3">
    <w:nsid w:val="2D9C74C5"/>
    <w:multiLevelType w:val="hybridMultilevel"/>
    <w:tmpl w:val="D410EFAA"/>
    <w:lvl w:ilvl="0" w:tplc="4254178E">
      <w:start w:val="1"/>
      <w:numFmt w:val="bullet"/>
      <w:lvlText w:val=""/>
      <w:lvlJc w:val="left"/>
      <w:pPr>
        <w:tabs>
          <w:tab w:val="num" w:pos="720"/>
        </w:tabs>
        <w:ind w:left="720" w:hanging="360"/>
      </w:pPr>
      <w:rPr>
        <w:rFonts w:ascii="Wingdings 2" w:hAnsi="Wingdings 2"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4">
    <w:nsid w:val="310009C9"/>
    <w:multiLevelType w:val="hybridMultilevel"/>
    <w:tmpl w:val="EA9CE5C4"/>
    <w:lvl w:ilvl="0" w:tplc="2C0A0011">
      <w:start w:val="3"/>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15">
    <w:nsid w:val="31CE6CBE"/>
    <w:multiLevelType w:val="hybridMultilevel"/>
    <w:tmpl w:val="DCBCD0A8"/>
    <w:lvl w:ilvl="0" w:tplc="7B2843D0">
      <w:start w:val="1"/>
      <w:numFmt w:val="upp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6">
    <w:nsid w:val="32313463"/>
    <w:multiLevelType w:val="hybridMultilevel"/>
    <w:tmpl w:val="E210277E"/>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7">
    <w:nsid w:val="33EE6EA5"/>
    <w:multiLevelType w:val="hybridMultilevel"/>
    <w:tmpl w:val="AC9A40DC"/>
    <w:lvl w:ilvl="0" w:tplc="65C6F410">
      <w:start w:val="1"/>
      <w:numFmt w:val="upperLetter"/>
      <w:lvlText w:val="%1."/>
      <w:lvlJc w:val="left"/>
      <w:pPr>
        <w:ind w:left="1080" w:hanging="360"/>
      </w:pPr>
      <w:rPr>
        <w:rFonts w:hint="default"/>
      </w:rPr>
    </w:lvl>
    <w:lvl w:ilvl="1" w:tplc="2C0A0019" w:tentative="1">
      <w:start w:val="1"/>
      <w:numFmt w:val="lowerLetter"/>
      <w:lvlText w:val="%2."/>
      <w:lvlJc w:val="left"/>
      <w:pPr>
        <w:ind w:left="1800" w:hanging="360"/>
      </w:pPr>
    </w:lvl>
    <w:lvl w:ilvl="2" w:tplc="2C0A001B" w:tentative="1">
      <w:start w:val="1"/>
      <w:numFmt w:val="lowerRoman"/>
      <w:lvlText w:val="%3."/>
      <w:lvlJc w:val="right"/>
      <w:pPr>
        <w:ind w:left="2520" w:hanging="180"/>
      </w:pPr>
    </w:lvl>
    <w:lvl w:ilvl="3" w:tplc="2C0A000F" w:tentative="1">
      <w:start w:val="1"/>
      <w:numFmt w:val="decimal"/>
      <w:lvlText w:val="%4."/>
      <w:lvlJc w:val="left"/>
      <w:pPr>
        <w:ind w:left="3240" w:hanging="360"/>
      </w:pPr>
    </w:lvl>
    <w:lvl w:ilvl="4" w:tplc="2C0A0019" w:tentative="1">
      <w:start w:val="1"/>
      <w:numFmt w:val="lowerLetter"/>
      <w:lvlText w:val="%5."/>
      <w:lvlJc w:val="left"/>
      <w:pPr>
        <w:ind w:left="3960" w:hanging="360"/>
      </w:pPr>
    </w:lvl>
    <w:lvl w:ilvl="5" w:tplc="2C0A001B" w:tentative="1">
      <w:start w:val="1"/>
      <w:numFmt w:val="lowerRoman"/>
      <w:lvlText w:val="%6."/>
      <w:lvlJc w:val="right"/>
      <w:pPr>
        <w:ind w:left="4680" w:hanging="180"/>
      </w:pPr>
    </w:lvl>
    <w:lvl w:ilvl="6" w:tplc="2C0A000F" w:tentative="1">
      <w:start w:val="1"/>
      <w:numFmt w:val="decimal"/>
      <w:lvlText w:val="%7."/>
      <w:lvlJc w:val="left"/>
      <w:pPr>
        <w:ind w:left="5400" w:hanging="360"/>
      </w:pPr>
    </w:lvl>
    <w:lvl w:ilvl="7" w:tplc="2C0A0019" w:tentative="1">
      <w:start w:val="1"/>
      <w:numFmt w:val="lowerLetter"/>
      <w:lvlText w:val="%8."/>
      <w:lvlJc w:val="left"/>
      <w:pPr>
        <w:ind w:left="6120" w:hanging="360"/>
      </w:pPr>
    </w:lvl>
    <w:lvl w:ilvl="8" w:tplc="2C0A001B" w:tentative="1">
      <w:start w:val="1"/>
      <w:numFmt w:val="lowerRoman"/>
      <w:lvlText w:val="%9."/>
      <w:lvlJc w:val="right"/>
      <w:pPr>
        <w:ind w:left="6840" w:hanging="180"/>
      </w:pPr>
    </w:lvl>
  </w:abstractNum>
  <w:abstractNum w:abstractNumId="18">
    <w:nsid w:val="34FC5B20"/>
    <w:multiLevelType w:val="hybridMultilevel"/>
    <w:tmpl w:val="3D7E9670"/>
    <w:lvl w:ilvl="0" w:tplc="4254178E">
      <w:start w:val="1"/>
      <w:numFmt w:val="bullet"/>
      <w:lvlText w:val=""/>
      <w:lvlJc w:val="left"/>
      <w:pPr>
        <w:tabs>
          <w:tab w:val="num" w:pos="720"/>
        </w:tabs>
        <w:ind w:left="720" w:hanging="360"/>
      </w:pPr>
      <w:rPr>
        <w:rFonts w:ascii="Wingdings 2" w:hAnsi="Wingdings 2"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9">
    <w:nsid w:val="366177D1"/>
    <w:multiLevelType w:val="hybridMultilevel"/>
    <w:tmpl w:val="95CE7708"/>
    <w:lvl w:ilvl="0" w:tplc="E93E98E2">
      <w:start w:val="1"/>
      <w:numFmt w:val="upperLetter"/>
      <w:lvlText w:val="%1)"/>
      <w:lvlJc w:val="left"/>
      <w:pPr>
        <w:ind w:left="1080" w:hanging="360"/>
      </w:pPr>
      <w:rPr>
        <w:rFonts w:hint="default"/>
      </w:rPr>
    </w:lvl>
    <w:lvl w:ilvl="1" w:tplc="2C0A0019" w:tentative="1">
      <w:start w:val="1"/>
      <w:numFmt w:val="lowerLetter"/>
      <w:lvlText w:val="%2."/>
      <w:lvlJc w:val="left"/>
      <w:pPr>
        <w:ind w:left="1800" w:hanging="360"/>
      </w:pPr>
    </w:lvl>
    <w:lvl w:ilvl="2" w:tplc="2C0A001B" w:tentative="1">
      <w:start w:val="1"/>
      <w:numFmt w:val="lowerRoman"/>
      <w:lvlText w:val="%3."/>
      <w:lvlJc w:val="right"/>
      <w:pPr>
        <w:ind w:left="2520" w:hanging="180"/>
      </w:pPr>
    </w:lvl>
    <w:lvl w:ilvl="3" w:tplc="2C0A000F" w:tentative="1">
      <w:start w:val="1"/>
      <w:numFmt w:val="decimal"/>
      <w:lvlText w:val="%4."/>
      <w:lvlJc w:val="left"/>
      <w:pPr>
        <w:ind w:left="3240" w:hanging="360"/>
      </w:pPr>
    </w:lvl>
    <w:lvl w:ilvl="4" w:tplc="2C0A0019" w:tentative="1">
      <w:start w:val="1"/>
      <w:numFmt w:val="lowerLetter"/>
      <w:lvlText w:val="%5."/>
      <w:lvlJc w:val="left"/>
      <w:pPr>
        <w:ind w:left="3960" w:hanging="360"/>
      </w:pPr>
    </w:lvl>
    <w:lvl w:ilvl="5" w:tplc="2C0A001B" w:tentative="1">
      <w:start w:val="1"/>
      <w:numFmt w:val="lowerRoman"/>
      <w:lvlText w:val="%6."/>
      <w:lvlJc w:val="right"/>
      <w:pPr>
        <w:ind w:left="4680" w:hanging="180"/>
      </w:pPr>
    </w:lvl>
    <w:lvl w:ilvl="6" w:tplc="2C0A000F" w:tentative="1">
      <w:start w:val="1"/>
      <w:numFmt w:val="decimal"/>
      <w:lvlText w:val="%7."/>
      <w:lvlJc w:val="left"/>
      <w:pPr>
        <w:ind w:left="5400" w:hanging="360"/>
      </w:pPr>
    </w:lvl>
    <w:lvl w:ilvl="7" w:tplc="2C0A0019" w:tentative="1">
      <w:start w:val="1"/>
      <w:numFmt w:val="lowerLetter"/>
      <w:lvlText w:val="%8."/>
      <w:lvlJc w:val="left"/>
      <w:pPr>
        <w:ind w:left="6120" w:hanging="360"/>
      </w:pPr>
    </w:lvl>
    <w:lvl w:ilvl="8" w:tplc="2C0A001B" w:tentative="1">
      <w:start w:val="1"/>
      <w:numFmt w:val="lowerRoman"/>
      <w:lvlText w:val="%9."/>
      <w:lvlJc w:val="right"/>
      <w:pPr>
        <w:ind w:left="6840" w:hanging="180"/>
      </w:pPr>
    </w:lvl>
  </w:abstractNum>
  <w:abstractNum w:abstractNumId="20">
    <w:nsid w:val="3A2E421A"/>
    <w:multiLevelType w:val="hybridMultilevel"/>
    <w:tmpl w:val="7F80D8D6"/>
    <w:lvl w:ilvl="0" w:tplc="BFA849B8">
      <w:start w:val="1"/>
      <w:numFmt w:val="upperLetter"/>
      <w:lvlText w:val="%1)"/>
      <w:lvlJc w:val="left"/>
      <w:pPr>
        <w:ind w:left="1080" w:hanging="360"/>
      </w:pPr>
      <w:rPr>
        <w:rFonts w:hint="default"/>
      </w:rPr>
    </w:lvl>
    <w:lvl w:ilvl="1" w:tplc="2C0A0019" w:tentative="1">
      <w:start w:val="1"/>
      <w:numFmt w:val="lowerLetter"/>
      <w:lvlText w:val="%2."/>
      <w:lvlJc w:val="left"/>
      <w:pPr>
        <w:ind w:left="1800" w:hanging="360"/>
      </w:pPr>
    </w:lvl>
    <w:lvl w:ilvl="2" w:tplc="2C0A001B" w:tentative="1">
      <w:start w:val="1"/>
      <w:numFmt w:val="lowerRoman"/>
      <w:lvlText w:val="%3."/>
      <w:lvlJc w:val="right"/>
      <w:pPr>
        <w:ind w:left="2520" w:hanging="180"/>
      </w:pPr>
    </w:lvl>
    <w:lvl w:ilvl="3" w:tplc="2C0A000F" w:tentative="1">
      <w:start w:val="1"/>
      <w:numFmt w:val="decimal"/>
      <w:lvlText w:val="%4."/>
      <w:lvlJc w:val="left"/>
      <w:pPr>
        <w:ind w:left="3240" w:hanging="360"/>
      </w:pPr>
    </w:lvl>
    <w:lvl w:ilvl="4" w:tplc="2C0A0019" w:tentative="1">
      <w:start w:val="1"/>
      <w:numFmt w:val="lowerLetter"/>
      <w:lvlText w:val="%5."/>
      <w:lvlJc w:val="left"/>
      <w:pPr>
        <w:ind w:left="3960" w:hanging="360"/>
      </w:pPr>
    </w:lvl>
    <w:lvl w:ilvl="5" w:tplc="2C0A001B" w:tentative="1">
      <w:start w:val="1"/>
      <w:numFmt w:val="lowerRoman"/>
      <w:lvlText w:val="%6."/>
      <w:lvlJc w:val="right"/>
      <w:pPr>
        <w:ind w:left="4680" w:hanging="180"/>
      </w:pPr>
    </w:lvl>
    <w:lvl w:ilvl="6" w:tplc="2C0A000F" w:tentative="1">
      <w:start w:val="1"/>
      <w:numFmt w:val="decimal"/>
      <w:lvlText w:val="%7."/>
      <w:lvlJc w:val="left"/>
      <w:pPr>
        <w:ind w:left="5400" w:hanging="360"/>
      </w:pPr>
    </w:lvl>
    <w:lvl w:ilvl="7" w:tplc="2C0A0019" w:tentative="1">
      <w:start w:val="1"/>
      <w:numFmt w:val="lowerLetter"/>
      <w:lvlText w:val="%8."/>
      <w:lvlJc w:val="left"/>
      <w:pPr>
        <w:ind w:left="6120" w:hanging="360"/>
      </w:pPr>
    </w:lvl>
    <w:lvl w:ilvl="8" w:tplc="2C0A001B" w:tentative="1">
      <w:start w:val="1"/>
      <w:numFmt w:val="lowerRoman"/>
      <w:lvlText w:val="%9."/>
      <w:lvlJc w:val="right"/>
      <w:pPr>
        <w:ind w:left="6840" w:hanging="180"/>
      </w:pPr>
    </w:lvl>
  </w:abstractNum>
  <w:abstractNum w:abstractNumId="21">
    <w:nsid w:val="3A6748BF"/>
    <w:multiLevelType w:val="hybridMultilevel"/>
    <w:tmpl w:val="E1F2BF1E"/>
    <w:lvl w:ilvl="0" w:tplc="4BC64B96">
      <w:start w:val="1"/>
      <w:numFmt w:val="upperLetter"/>
      <w:lvlText w:val="%1)"/>
      <w:lvlJc w:val="left"/>
      <w:pPr>
        <w:ind w:left="1080" w:hanging="360"/>
      </w:pPr>
      <w:rPr>
        <w:rFonts w:hint="default"/>
      </w:rPr>
    </w:lvl>
    <w:lvl w:ilvl="1" w:tplc="2C0A0019" w:tentative="1">
      <w:start w:val="1"/>
      <w:numFmt w:val="lowerLetter"/>
      <w:lvlText w:val="%2."/>
      <w:lvlJc w:val="left"/>
      <w:pPr>
        <w:ind w:left="1800" w:hanging="360"/>
      </w:pPr>
    </w:lvl>
    <w:lvl w:ilvl="2" w:tplc="2C0A001B" w:tentative="1">
      <w:start w:val="1"/>
      <w:numFmt w:val="lowerRoman"/>
      <w:lvlText w:val="%3."/>
      <w:lvlJc w:val="right"/>
      <w:pPr>
        <w:ind w:left="2520" w:hanging="180"/>
      </w:pPr>
    </w:lvl>
    <w:lvl w:ilvl="3" w:tplc="2C0A000F" w:tentative="1">
      <w:start w:val="1"/>
      <w:numFmt w:val="decimal"/>
      <w:lvlText w:val="%4."/>
      <w:lvlJc w:val="left"/>
      <w:pPr>
        <w:ind w:left="3240" w:hanging="360"/>
      </w:pPr>
    </w:lvl>
    <w:lvl w:ilvl="4" w:tplc="2C0A0019" w:tentative="1">
      <w:start w:val="1"/>
      <w:numFmt w:val="lowerLetter"/>
      <w:lvlText w:val="%5."/>
      <w:lvlJc w:val="left"/>
      <w:pPr>
        <w:ind w:left="3960" w:hanging="360"/>
      </w:pPr>
    </w:lvl>
    <w:lvl w:ilvl="5" w:tplc="2C0A001B" w:tentative="1">
      <w:start w:val="1"/>
      <w:numFmt w:val="lowerRoman"/>
      <w:lvlText w:val="%6."/>
      <w:lvlJc w:val="right"/>
      <w:pPr>
        <w:ind w:left="4680" w:hanging="180"/>
      </w:pPr>
    </w:lvl>
    <w:lvl w:ilvl="6" w:tplc="2C0A000F" w:tentative="1">
      <w:start w:val="1"/>
      <w:numFmt w:val="decimal"/>
      <w:lvlText w:val="%7."/>
      <w:lvlJc w:val="left"/>
      <w:pPr>
        <w:ind w:left="5400" w:hanging="360"/>
      </w:pPr>
    </w:lvl>
    <w:lvl w:ilvl="7" w:tplc="2C0A0019" w:tentative="1">
      <w:start w:val="1"/>
      <w:numFmt w:val="lowerLetter"/>
      <w:lvlText w:val="%8."/>
      <w:lvlJc w:val="left"/>
      <w:pPr>
        <w:ind w:left="6120" w:hanging="360"/>
      </w:pPr>
    </w:lvl>
    <w:lvl w:ilvl="8" w:tplc="2C0A001B" w:tentative="1">
      <w:start w:val="1"/>
      <w:numFmt w:val="lowerRoman"/>
      <w:lvlText w:val="%9."/>
      <w:lvlJc w:val="right"/>
      <w:pPr>
        <w:ind w:left="6840" w:hanging="180"/>
      </w:pPr>
    </w:lvl>
  </w:abstractNum>
  <w:abstractNum w:abstractNumId="22">
    <w:nsid w:val="3A6D16FB"/>
    <w:multiLevelType w:val="hybridMultilevel"/>
    <w:tmpl w:val="BBB49D0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3">
    <w:nsid w:val="3B60213B"/>
    <w:multiLevelType w:val="hybridMultilevel"/>
    <w:tmpl w:val="C28CE9D0"/>
    <w:lvl w:ilvl="0" w:tplc="2C0A0011">
      <w:start w:val="1"/>
      <w:numFmt w:val="decimal"/>
      <w:lvlText w:val="%1)"/>
      <w:lvlJc w:val="left"/>
      <w:pPr>
        <w:ind w:left="720" w:hanging="360"/>
      </w:pPr>
      <w:rPr>
        <w:rFonts w:hint="default"/>
        <w:u w:val="none"/>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24">
    <w:nsid w:val="3C264C9C"/>
    <w:multiLevelType w:val="hybridMultilevel"/>
    <w:tmpl w:val="49280E24"/>
    <w:lvl w:ilvl="0" w:tplc="4BC64B96">
      <w:start w:val="1"/>
      <w:numFmt w:val="upperLetter"/>
      <w:lvlText w:val="%1)"/>
      <w:lvlJc w:val="left"/>
      <w:pPr>
        <w:ind w:left="1080" w:hanging="360"/>
      </w:pPr>
      <w:rPr>
        <w:rFonts w:hint="default"/>
      </w:rPr>
    </w:lvl>
    <w:lvl w:ilvl="1" w:tplc="2C0A0019" w:tentative="1">
      <w:start w:val="1"/>
      <w:numFmt w:val="lowerLetter"/>
      <w:lvlText w:val="%2."/>
      <w:lvlJc w:val="left"/>
      <w:pPr>
        <w:ind w:left="1800" w:hanging="360"/>
      </w:pPr>
    </w:lvl>
    <w:lvl w:ilvl="2" w:tplc="2C0A001B" w:tentative="1">
      <w:start w:val="1"/>
      <w:numFmt w:val="lowerRoman"/>
      <w:lvlText w:val="%3."/>
      <w:lvlJc w:val="right"/>
      <w:pPr>
        <w:ind w:left="2520" w:hanging="180"/>
      </w:pPr>
    </w:lvl>
    <w:lvl w:ilvl="3" w:tplc="2C0A000F" w:tentative="1">
      <w:start w:val="1"/>
      <w:numFmt w:val="decimal"/>
      <w:lvlText w:val="%4."/>
      <w:lvlJc w:val="left"/>
      <w:pPr>
        <w:ind w:left="3240" w:hanging="360"/>
      </w:pPr>
    </w:lvl>
    <w:lvl w:ilvl="4" w:tplc="2C0A0019" w:tentative="1">
      <w:start w:val="1"/>
      <w:numFmt w:val="lowerLetter"/>
      <w:lvlText w:val="%5."/>
      <w:lvlJc w:val="left"/>
      <w:pPr>
        <w:ind w:left="3960" w:hanging="360"/>
      </w:pPr>
    </w:lvl>
    <w:lvl w:ilvl="5" w:tplc="2C0A001B" w:tentative="1">
      <w:start w:val="1"/>
      <w:numFmt w:val="lowerRoman"/>
      <w:lvlText w:val="%6."/>
      <w:lvlJc w:val="right"/>
      <w:pPr>
        <w:ind w:left="4680" w:hanging="180"/>
      </w:pPr>
    </w:lvl>
    <w:lvl w:ilvl="6" w:tplc="2C0A000F" w:tentative="1">
      <w:start w:val="1"/>
      <w:numFmt w:val="decimal"/>
      <w:lvlText w:val="%7."/>
      <w:lvlJc w:val="left"/>
      <w:pPr>
        <w:ind w:left="5400" w:hanging="360"/>
      </w:pPr>
    </w:lvl>
    <w:lvl w:ilvl="7" w:tplc="2C0A0019" w:tentative="1">
      <w:start w:val="1"/>
      <w:numFmt w:val="lowerLetter"/>
      <w:lvlText w:val="%8."/>
      <w:lvlJc w:val="left"/>
      <w:pPr>
        <w:ind w:left="6120" w:hanging="360"/>
      </w:pPr>
    </w:lvl>
    <w:lvl w:ilvl="8" w:tplc="2C0A001B" w:tentative="1">
      <w:start w:val="1"/>
      <w:numFmt w:val="lowerRoman"/>
      <w:lvlText w:val="%9."/>
      <w:lvlJc w:val="right"/>
      <w:pPr>
        <w:ind w:left="6840" w:hanging="180"/>
      </w:pPr>
    </w:lvl>
  </w:abstractNum>
  <w:abstractNum w:abstractNumId="25">
    <w:nsid w:val="3D082DB3"/>
    <w:multiLevelType w:val="hybridMultilevel"/>
    <w:tmpl w:val="F42E092E"/>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26">
    <w:nsid w:val="3EA44A44"/>
    <w:multiLevelType w:val="hybridMultilevel"/>
    <w:tmpl w:val="BEC4F8A8"/>
    <w:lvl w:ilvl="0" w:tplc="FDF2C0A2">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27">
    <w:nsid w:val="3F777D72"/>
    <w:multiLevelType w:val="hybridMultilevel"/>
    <w:tmpl w:val="8E9A2856"/>
    <w:lvl w:ilvl="0" w:tplc="2C0A0011">
      <w:start w:val="1"/>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28">
    <w:nsid w:val="40C177CA"/>
    <w:multiLevelType w:val="hybridMultilevel"/>
    <w:tmpl w:val="FE989794"/>
    <w:lvl w:ilvl="0" w:tplc="2C0A000B">
      <w:start w:val="1"/>
      <w:numFmt w:val="bullet"/>
      <w:lvlText w:val=""/>
      <w:lvlJc w:val="left"/>
      <w:pPr>
        <w:tabs>
          <w:tab w:val="num" w:pos="720"/>
        </w:tabs>
        <w:ind w:left="720" w:hanging="360"/>
      </w:pPr>
      <w:rPr>
        <w:rFonts w:ascii="Wingdings" w:hAnsi="Wingdings"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29">
    <w:nsid w:val="46BD0C08"/>
    <w:multiLevelType w:val="hybridMultilevel"/>
    <w:tmpl w:val="DABE4E9E"/>
    <w:lvl w:ilvl="0" w:tplc="4BC64B96">
      <w:start w:val="1"/>
      <w:numFmt w:val="upperLetter"/>
      <w:lvlText w:val="%1)"/>
      <w:lvlJc w:val="left"/>
      <w:pPr>
        <w:ind w:left="1080" w:hanging="360"/>
      </w:pPr>
      <w:rPr>
        <w:rFonts w:hint="default"/>
      </w:rPr>
    </w:lvl>
    <w:lvl w:ilvl="1" w:tplc="2C0A0019" w:tentative="1">
      <w:start w:val="1"/>
      <w:numFmt w:val="lowerLetter"/>
      <w:lvlText w:val="%2."/>
      <w:lvlJc w:val="left"/>
      <w:pPr>
        <w:ind w:left="1800" w:hanging="360"/>
      </w:pPr>
    </w:lvl>
    <w:lvl w:ilvl="2" w:tplc="2C0A001B" w:tentative="1">
      <w:start w:val="1"/>
      <w:numFmt w:val="lowerRoman"/>
      <w:lvlText w:val="%3."/>
      <w:lvlJc w:val="right"/>
      <w:pPr>
        <w:ind w:left="2520" w:hanging="180"/>
      </w:pPr>
    </w:lvl>
    <w:lvl w:ilvl="3" w:tplc="2C0A000F" w:tentative="1">
      <w:start w:val="1"/>
      <w:numFmt w:val="decimal"/>
      <w:lvlText w:val="%4."/>
      <w:lvlJc w:val="left"/>
      <w:pPr>
        <w:ind w:left="3240" w:hanging="360"/>
      </w:pPr>
    </w:lvl>
    <w:lvl w:ilvl="4" w:tplc="2C0A0019" w:tentative="1">
      <w:start w:val="1"/>
      <w:numFmt w:val="lowerLetter"/>
      <w:lvlText w:val="%5."/>
      <w:lvlJc w:val="left"/>
      <w:pPr>
        <w:ind w:left="3960" w:hanging="360"/>
      </w:pPr>
    </w:lvl>
    <w:lvl w:ilvl="5" w:tplc="2C0A001B" w:tentative="1">
      <w:start w:val="1"/>
      <w:numFmt w:val="lowerRoman"/>
      <w:lvlText w:val="%6."/>
      <w:lvlJc w:val="right"/>
      <w:pPr>
        <w:ind w:left="4680" w:hanging="180"/>
      </w:pPr>
    </w:lvl>
    <w:lvl w:ilvl="6" w:tplc="2C0A000F" w:tentative="1">
      <w:start w:val="1"/>
      <w:numFmt w:val="decimal"/>
      <w:lvlText w:val="%7."/>
      <w:lvlJc w:val="left"/>
      <w:pPr>
        <w:ind w:left="5400" w:hanging="360"/>
      </w:pPr>
    </w:lvl>
    <w:lvl w:ilvl="7" w:tplc="2C0A0019" w:tentative="1">
      <w:start w:val="1"/>
      <w:numFmt w:val="lowerLetter"/>
      <w:lvlText w:val="%8."/>
      <w:lvlJc w:val="left"/>
      <w:pPr>
        <w:ind w:left="6120" w:hanging="360"/>
      </w:pPr>
    </w:lvl>
    <w:lvl w:ilvl="8" w:tplc="2C0A001B" w:tentative="1">
      <w:start w:val="1"/>
      <w:numFmt w:val="lowerRoman"/>
      <w:lvlText w:val="%9."/>
      <w:lvlJc w:val="right"/>
      <w:pPr>
        <w:ind w:left="6840" w:hanging="180"/>
      </w:pPr>
    </w:lvl>
  </w:abstractNum>
  <w:abstractNum w:abstractNumId="30">
    <w:nsid w:val="494E0568"/>
    <w:multiLevelType w:val="hybridMultilevel"/>
    <w:tmpl w:val="3A66AA5E"/>
    <w:lvl w:ilvl="0" w:tplc="2C0A000F">
      <w:start w:val="1"/>
      <w:numFmt w:val="decimal"/>
      <w:lvlText w:val="%1."/>
      <w:lvlJc w:val="lef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31">
    <w:nsid w:val="52141145"/>
    <w:multiLevelType w:val="hybridMultilevel"/>
    <w:tmpl w:val="7F7C327E"/>
    <w:lvl w:ilvl="0" w:tplc="2C0A0001">
      <w:start w:val="1"/>
      <w:numFmt w:val="bullet"/>
      <w:lvlText w:val=""/>
      <w:lvlJc w:val="left"/>
      <w:pPr>
        <w:ind w:left="1080" w:hanging="360"/>
      </w:pPr>
      <w:rPr>
        <w:rFonts w:ascii="Symbol" w:hAnsi="Symbol" w:hint="default"/>
      </w:rPr>
    </w:lvl>
    <w:lvl w:ilvl="1" w:tplc="2C0A0003" w:tentative="1">
      <w:start w:val="1"/>
      <w:numFmt w:val="bullet"/>
      <w:lvlText w:val="o"/>
      <w:lvlJc w:val="left"/>
      <w:pPr>
        <w:ind w:left="1800" w:hanging="360"/>
      </w:pPr>
      <w:rPr>
        <w:rFonts w:ascii="Courier New" w:hAnsi="Courier New" w:cs="Courier New" w:hint="default"/>
      </w:rPr>
    </w:lvl>
    <w:lvl w:ilvl="2" w:tplc="2C0A0005" w:tentative="1">
      <w:start w:val="1"/>
      <w:numFmt w:val="bullet"/>
      <w:lvlText w:val=""/>
      <w:lvlJc w:val="left"/>
      <w:pPr>
        <w:ind w:left="2520" w:hanging="360"/>
      </w:pPr>
      <w:rPr>
        <w:rFonts w:ascii="Wingdings" w:hAnsi="Wingdings" w:hint="default"/>
      </w:rPr>
    </w:lvl>
    <w:lvl w:ilvl="3" w:tplc="2C0A0001" w:tentative="1">
      <w:start w:val="1"/>
      <w:numFmt w:val="bullet"/>
      <w:lvlText w:val=""/>
      <w:lvlJc w:val="left"/>
      <w:pPr>
        <w:ind w:left="3240" w:hanging="360"/>
      </w:pPr>
      <w:rPr>
        <w:rFonts w:ascii="Symbol" w:hAnsi="Symbol" w:hint="default"/>
      </w:rPr>
    </w:lvl>
    <w:lvl w:ilvl="4" w:tplc="2C0A0003" w:tentative="1">
      <w:start w:val="1"/>
      <w:numFmt w:val="bullet"/>
      <w:lvlText w:val="o"/>
      <w:lvlJc w:val="left"/>
      <w:pPr>
        <w:ind w:left="3960" w:hanging="360"/>
      </w:pPr>
      <w:rPr>
        <w:rFonts w:ascii="Courier New" w:hAnsi="Courier New" w:cs="Courier New" w:hint="default"/>
      </w:rPr>
    </w:lvl>
    <w:lvl w:ilvl="5" w:tplc="2C0A0005" w:tentative="1">
      <w:start w:val="1"/>
      <w:numFmt w:val="bullet"/>
      <w:lvlText w:val=""/>
      <w:lvlJc w:val="left"/>
      <w:pPr>
        <w:ind w:left="4680" w:hanging="360"/>
      </w:pPr>
      <w:rPr>
        <w:rFonts w:ascii="Wingdings" w:hAnsi="Wingdings" w:hint="default"/>
      </w:rPr>
    </w:lvl>
    <w:lvl w:ilvl="6" w:tplc="2C0A0001" w:tentative="1">
      <w:start w:val="1"/>
      <w:numFmt w:val="bullet"/>
      <w:lvlText w:val=""/>
      <w:lvlJc w:val="left"/>
      <w:pPr>
        <w:ind w:left="5400" w:hanging="360"/>
      </w:pPr>
      <w:rPr>
        <w:rFonts w:ascii="Symbol" w:hAnsi="Symbol" w:hint="default"/>
      </w:rPr>
    </w:lvl>
    <w:lvl w:ilvl="7" w:tplc="2C0A0003" w:tentative="1">
      <w:start w:val="1"/>
      <w:numFmt w:val="bullet"/>
      <w:lvlText w:val="o"/>
      <w:lvlJc w:val="left"/>
      <w:pPr>
        <w:ind w:left="6120" w:hanging="360"/>
      </w:pPr>
      <w:rPr>
        <w:rFonts w:ascii="Courier New" w:hAnsi="Courier New" w:cs="Courier New" w:hint="default"/>
      </w:rPr>
    </w:lvl>
    <w:lvl w:ilvl="8" w:tplc="2C0A0005" w:tentative="1">
      <w:start w:val="1"/>
      <w:numFmt w:val="bullet"/>
      <w:lvlText w:val=""/>
      <w:lvlJc w:val="left"/>
      <w:pPr>
        <w:ind w:left="6840" w:hanging="360"/>
      </w:pPr>
      <w:rPr>
        <w:rFonts w:ascii="Wingdings" w:hAnsi="Wingdings" w:hint="default"/>
      </w:rPr>
    </w:lvl>
  </w:abstractNum>
  <w:abstractNum w:abstractNumId="32">
    <w:nsid w:val="55DB09C8"/>
    <w:multiLevelType w:val="hybridMultilevel"/>
    <w:tmpl w:val="DF5423DC"/>
    <w:lvl w:ilvl="0" w:tplc="2C0A000F">
      <w:start w:val="1"/>
      <w:numFmt w:val="decimal"/>
      <w:lvlText w:val="%1."/>
      <w:lvlJc w:val="lef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33">
    <w:nsid w:val="570942B1"/>
    <w:multiLevelType w:val="hybridMultilevel"/>
    <w:tmpl w:val="4DFC1ACC"/>
    <w:lvl w:ilvl="0" w:tplc="30CEB766">
      <w:start w:val="1"/>
      <w:numFmt w:val="decimal"/>
      <w:lvlText w:val="%1)"/>
      <w:lvlJc w:val="left"/>
      <w:pPr>
        <w:ind w:left="1080" w:hanging="360"/>
      </w:pPr>
      <w:rPr>
        <w:rFonts w:hint="default"/>
        <w:u w:val="none"/>
      </w:rPr>
    </w:lvl>
    <w:lvl w:ilvl="1" w:tplc="2C0A0019" w:tentative="1">
      <w:start w:val="1"/>
      <w:numFmt w:val="lowerLetter"/>
      <w:lvlText w:val="%2."/>
      <w:lvlJc w:val="left"/>
      <w:pPr>
        <w:ind w:left="1800" w:hanging="360"/>
      </w:pPr>
    </w:lvl>
    <w:lvl w:ilvl="2" w:tplc="2C0A001B" w:tentative="1">
      <w:start w:val="1"/>
      <w:numFmt w:val="lowerRoman"/>
      <w:lvlText w:val="%3."/>
      <w:lvlJc w:val="right"/>
      <w:pPr>
        <w:ind w:left="2520" w:hanging="180"/>
      </w:pPr>
    </w:lvl>
    <w:lvl w:ilvl="3" w:tplc="2C0A000F" w:tentative="1">
      <w:start w:val="1"/>
      <w:numFmt w:val="decimal"/>
      <w:lvlText w:val="%4."/>
      <w:lvlJc w:val="left"/>
      <w:pPr>
        <w:ind w:left="3240" w:hanging="360"/>
      </w:pPr>
    </w:lvl>
    <w:lvl w:ilvl="4" w:tplc="2C0A0019" w:tentative="1">
      <w:start w:val="1"/>
      <w:numFmt w:val="lowerLetter"/>
      <w:lvlText w:val="%5."/>
      <w:lvlJc w:val="left"/>
      <w:pPr>
        <w:ind w:left="3960" w:hanging="360"/>
      </w:pPr>
    </w:lvl>
    <w:lvl w:ilvl="5" w:tplc="2C0A001B" w:tentative="1">
      <w:start w:val="1"/>
      <w:numFmt w:val="lowerRoman"/>
      <w:lvlText w:val="%6."/>
      <w:lvlJc w:val="right"/>
      <w:pPr>
        <w:ind w:left="4680" w:hanging="180"/>
      </w:pPr>
    </w:lvl>
    <w:lvl w:ilvl="6" w:tplc="2C0A000F" w:tentative="1">
      <w:start w:val="1"/>
      <w:numFmt w:val="decimal"/>
      <w:lvlText w:val="%7."/>
      <w:lvlJc w:val="left"/>
      <w:pPr>
        <w:ind w:left="5400" w:hanging="360"/>
      </w:pPr>
    </w:lvl>
    <w:lvl w:ilvl="7" w:tplc="2C0A0019" w:tentative="1">
      <w:start w:val="1"/>
      <w:numFmt w:val="lowerLetter"/>
      <w:lvlText w:val="%8."/>
      <w:lvlJc w:val="left"/>
      <w:pPr>
        <w:ind w:left="6120" w:hanging="360"/>
      </w:pPr>
    </w:lvl>
    <w:lvl w:ilvl="8" w:tplc="2C0A001B" w:tentative="1">
      <w:start w:val="1"/>
      <w:numFmt w:val="lowerRoman"/>
      <w:lvlText w:val="%9."/>
      <w:lvlJc w:val="right"/>
      <w:pPr>
        <w:ind w:left="6840" w:hanging="180"/>
      </w:pPr>
    </w:lvl>
  </w:abstractNum>
  <w:abstractNum w:abstractNumId="34">
    <w:nsid w:val="5E507A1C"/>
    <w:multiLevelType w:val="hybridMultilevel"/>
    <w:tmpl w:val="05B67AE2"/>
    <w:lvl w:ilvl="0" w:tplc="2C0A000F">
      <w:start w:val="1"/>
      <w:numFmt w:val="decimal"/>
      <w:lvlText w:val="%1."/>
      <w:lvlJc w:val="left"/>
      <w:pPr>
        <w:ind w:left="360" w:hanging="360"/>
      </w:pPr>
      <w:rPr>
        <w:rFonts w:hint="default"/>
      </w:rPr>
    </w:lvl>
    <w:lvl w:ilvl="1" w:tplc="2C0A0019" w:tentative="1">
      <w:start w:val="1"/>
      <w:numFmt w:val="lowerLetter"/>
      <w:lvlText w:val="%2."/>
      <w:lvlJc w:val="left"/>
      <w:pPr>
        <w:ind w:left="1080" w:hanging="360"/>
      </w:pPr>
    </w:lvl>
    <w:lvl w:ilvl="2" w:tplc="2C0A001B" w:tentative="1">
      <w:start w:val="1"/>
      <w:numFmt w:val="lowerRoman"/>
      <w:lvlText w:val="%3."/>
      <w:lvlJc w:val="right"/>
      <w:pPr>
        <w:ind w:left="1800" w:hanging="180"/>
      </w:pPr>
    </w:lvl>
    <w:lvl w:ilvl="3" w:tplc="2C0A000F" w:tentative="1">
      <w:start w:val="1"/>
      <w:numFmt w:val="decimal"/>
      <w:lvlText w:val="%4."/>
      <w:lvlJc w:val="left"/>
      <w:pPr>
        <w:ind w:left="2520" w:hanging="360"/>
      </w:pPr>
    </w:lvl>
    <w:lvl w:ilvl="4" w:tplc="2C0A0019" w:tentative="1">
      <w:start w:val="1"/>
      <w:numFmt w:val="lowerLetter"/>
      <w:lvlText w:val="%5."/>
      <w:lvlJc w:val="left"/>
      <w:pPr>
        <w:ind w:left="3240" w:hanging="360"/>
      </w:pPr>
    </w:lvl>
    <w:lvl w:ilvl="5" w:tplc="2C0A001B" w:tentative="1">
      <w:start w:val="1"/>
      <w:numFmt w:val="lowerRoman"/>
      <w:lvlText w:val="%6."/>
      <w:lvlJc w:val="right"/>
      <w:pPr>
        <w:ind w:left="3960" w:hanging="180"/>
      </w:pPr>
    </w:lvl>
    <w:lvl w:ilvl="6" w:tplc="2C0A000F" w:tentative="1">
      <w:start w:val="1"/>
      <w:numFmt w:val="decimal"/>
      <w:lvlText w:val="%7."/>
      <w:lvlJc w:val="left"/>
      <w:pPr>
        <w:ind w:left="4680" w:hanging="360"/>
      </w:pPr>
    </w:lvl>
    <w:lvl w:ilvl="7" w:tplc="2C0A0019" w:tentative="1">
      <w:start w:val="1"/>
      <w:numFmt w:val="lowerLetter"/>
      <w:lvlText w:val="%8."/>
      <w:lvlJc w:val="left"/>
      <w:pPr>
        <w:ind w:left="5400" w:hanging="360"/>
      </w:pPr>
    </w:lvl>
    <w:lvl w:ilvl="8" w:tplc="2C0A001B" w:tentative="1">
      <w:start w:val="1"/>
      <w:numFmt w:val="lowerRoman"/>
      <w:lvlText w:val="%9."/>
      <w:lvlJc w:val="right"/>
      <w:pPr>
        <w:ind w:left="6120" w:hanging="180"/>
      </w:pPr>
    </w:lvl>
  </w:abstractNum>
  <w:abstractNum w:abstractNumId="35">
    <w:nsid w:val="5F5C1980"/>
    <w:multiLevelType w:val="hybridMultilevel"/>
    <w:tmpl w:val="501CCD9A"/>
    <w:lvl w:ilvl="0" w:tplc="44D03750">
      <w:start w:val="1"/>
      <w:numFmt w:val="upperLetter"/>
      <w:lvlText w:val="%1."/>
      <w:lvlJc w:val="left"/>
      <w:pPr>
        <w:ind w:left="1080" w:hanging="360"/>
      </w:pPr>
      <w:rPr>
        <w:rFonts w:hint="default"/>
      </w:rPr>
    </w:lvl>
    <w:lvl w:ilvl="1" w:tplc="2C0A0019" w:tentative="1">
      <w:start w:val="1"/>
      <w:numFmt w:val="lowerLetter"/>
      <w:lvlText w:val="%2."/>
      <w:lvlJc w:val="left"/>
      <w:pPr>
        <w:ind w:left="1800" w:hanging="360"/>
      </w:pPr>
    </w:lvl>
    <w:lvl w:ilvl="2" w:tplc="2C0A001B" w:tentative="1">
      <w:start w:val="1"/>
      <w:numFmt w:val="lowerRoman"/>
      <w:lvlText w:val="%3."/>
      <w:lvlJc w:val="right"/>
      <w:pPr>
        <w:ind w:left="2520" w:hanging="180"/>
      </w:pPr>
    </w:lvl>
    <w:lvl w:ilvl="3" w:tplc="2C0A000F" w:tentative="1">
      <w:start w:val="1"/>
      <w:numFmt w:val="decimal"/>
      <w:lvlText w:val="%4."/>
      <w:lvlJc w:val="left"/>
      <w:pPr>
        <w:ind w:left="3240" w:hanging="360"/>
      </w:pPr>
    </w:lvl>
    <w:lvl w:ilvl="4" w:tplc="2C0A0019" w:tentative="1">
      <w:start w:val="1"/>
      <w:numFmt w:val="lowerLetter"/>
      <w:lvlText w:val="%5."/>
      <w:lvlJc w:val="left"/>
      <w:pPr>
        <w:ind w:left="3960" w:hanging="360"/>
      </w:pPr>
    </w:lvl>
    <w:lvl w:ilvl="5" w:tplc="2C0A001B" w:tentative="1">
      <w:start w:val="1"/>
      <w:numFmt w:val="lowerRoman"/>
      <w:lvlText w:val="%6."/>
      <w:lvlJc w:val="right"/>
      <w:pPr>
        <w:ind w:left="4680" w:hanging="180"/>
      </w:pPr>
    </w:lvl>
    <w:lvl w:ilvl="6" w:tplc="2C0A000F" w:tentative="1">
      <w:start w:val="1"/>
      <w:numFmt w:val="decimal"/>
      <w:lvlText w:val="%7."/>
      <w:lvlJc w:val="left"/>
      <w:pPr>
        <w:ind w:left="5400" w:hanging="360"/>
      </w:pPr>
    </w:lvl>
    <w:lvl w:ilvl="7" w:tplc="2C0A0019" w:tentative="1">
      <w:start w:val="1"/>
      <w:numFmt w:val="lowerLetter"/>
      <w:lvlText w:val="%8."/>
      <w:lvlJc w:val="left"/>
      <w:pPr>
        <w:ind w:left="6120" w:hanging="360"/>
      </w:pPr>
    </w:lvl>
    <w:lvl w:ilvl="8" w:tplc="2C0A001B" w:tentative="1">
      <w:start w:val="1"/>
      <w:numFmt w:val="lowerRoman"/>
      <w:lvlText w:val="%9."/>
      <w:lvlJc w:val="right"/>
      <w:pPr>
        <w:ind w:left="6840" w:hanging="180"/>
      </w:pPr>
    </w:lvl>
  </w:abstractNum>
  <w:abstractNum w:abstractNumId="36">
    <w:nsid w:val="609E55A7"/>
    <w:multiLevelType w:val="hybridMultilevel"/>
    <w:tmpl w:val="3A66AA5E"/>
    <w:lvl w:ilvl="0" w:tplc="2C0A000F">
      <w:start w:val="1"/>
      <w:numFmt w:val="decimal"/>
      <w:lvlText w:val="%1."/>
      <w:lvlJc w:val="lef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37">
    <w:nsid w:val="6B5C678D"/>
    <w:multiLevelType w:val="hybridMultilevel"/>
    <w:tmpl w:val="EDE409DA"/>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38">
    <w:nsid w:val="6B852EC8"/>
    <w:multiLevelType w:val="hybridMultilevel"/>
    <w:tmpl w:val="CE54F8A6"/>
    <w:lvl w:ilvl="0" w:tplc="2C0A000F">
      <w:start w:val="1"/>
      <w:numFmt w:val="decimal"/>
      <w:lvlText w:val="%1."/>
      <w:lvlJc w:val="lef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39">
    <w:nsid w:val="6F1F4B86"/>
    <w:multiLevelType w:val="hybridMultilevel"/>
    <w:tmpl w:val="0B7CD386"/>
    <w:lvl w:ilvl="0" w:tplc="1E66A922">
      <w:start w:val="1"/>
      <w:numFmt w:val="upperLetter"/>
      <w:lvlText w:val="%1)"/>
      <w:lvlJc w:val="left"/>
      <w:pPr>
        <w:ind w:left="1080" w:hanging="360"/>
      </w:pPr>
      <w:rPr>
        <w:rFonts w:hint="default"/>
      </w:rPr>
    </w:lvl>
    <w:lvl w:ilvl="1" w:tplc="2C0A0019" w:tentative="1">
      <w:start w:val="1"/>
      <w:numFmt w:val="lowerLetter"/>
      <w:lvlText w:val="%2."/>
      <w:lvlJc w:val="left"/>
      <w:pPr>
        <w:ind w:left="1800" w:hanging="360"/>
      </w:pPr>
    </w:lvl>
    <w:lvl w:ilvl="2" w:tplc="2C0A001B" w:tentative="1">
      <w:start w:val="1"/>
      <w:numFmt w:val="lowerRoman"/>
      <w:lvlText w:val="%3."/>
      <w:lvlJc w:val="right"/>
      <w:pPr>
        <w:ind w:left="2520" w:hanging="180"/>
      </w:pPr>
    </w:lvl>
    <w:lvl w:ilvl="3" w:tplc="2C0A000F" w:tentative="1">
      <w:start w:val="1"/>
      <w:numFmt w:val="decimal"/>
      <w:lvlText w:val="%4."/>
      <w:lvlJc w:val="left"/>
      <w:pPr>
        <w:ind w:left="3240" w:hanging="360"/>
      </w:pPr>
    </w:lvl>
    <w:lvl w:ilvl="4" w:tplc="2C0A0019" w:tentative="1">
      <w:start w:val="1"/>
      <w:numFmt w:val="lowerLetter"/>
      <w:lvlText w:val="%5."/>
      <w:lvlJc w:val="left"/>
      <w:pPr>
        <w:ind w:left="3960" w:hanging="360"/>
      </w:pPr>
    </w:lvl>
    <w:lvl w:ilvl="5" w:tplc="2C0A001B" w:tentative="1">
      <w:start w:val="1"/>
      <w:numFmt w:val="lowerRoman"/>
      <w:lvlText w:val="%6."/>
      <w:lvlJc w:val="right"/>
      <w:pPr>
        <w:ind w:left="4680" w:hanging="180"/>
      </w:pPr>
    </w:lvl>
    <w:lvl w:ilvl="6" w:tplc="2C0A000F" w:tentative="1">
      <w:start w:val="1"/>
      <w:numFmt w:val="decimal"/>
      <w:lvlText w:val="%7."/>
      <w:lvlJc w:val="left"/>
      <w:pPr>
        <w:ind w:left="5400" w:hanging="360"/>
      </w:pPr>
    </w:lvl>
    <w:lvl w:ilvl="7" w:tplc="2C0A0019" w:tentative="1">
      <w:start w:val="1"/>
      <w:numFmt w:val="lowerLetter"/>
      <w:lvlText w:val="%8."/>
      <w:lvlJc w:val="left"/>
      <w:pPr>
        <w:ind w:left="6120" w:hanging="360"/>
      </w:pPr>
    </w:lvl>
    <w:lvl w:ilvl="8" w:tplc="2C0A001B" w:tentative="1">
      <w:start w:val="1"/>
      <w:numFmt w:val="lowerRoman"/>
      <w:lvlText w:val="%9."/>
      <w:lvlJc w:val="right"/>
      <w:pPr>
        <w:ind w:left="6840" w:hanging="180"/>
      </w:pPr>
    </w:lvl>
  </w:abstractNum>
  <w:abstractNum w:abstractNumId="40">
    <w:nsid w:val="779B50B7"/>
    <w:multiLevelType w:val="hybridMultilevel"/>
    <w:tmpl w:val="21343362"/>
    <w:lvl w:ilvl="0" w:tplc="4BC64B96">
      <w:start w:val="1"/>
      <w:numFmt w:val="upperLetter"/>
      <w:lvlText w:val="%1)"/>
      <w:lvlJc w:val="left"/>
      <w:pPr>
        <w:ind w:left="1080" w:hanging="360"/>
      </w:pPr>
      <w:rPr>
        <w:rFonts w:hint="default"/>
      </w:rPr>
    </w:lvl>
    <w:lvl w:ilvl="1" w:tplc="2C0A0019" w:tentative="1">
      <w:start w:val="1"/>
      <w:numFmt w:val="lowerLetter"/>
      <w:lvlText w:val="%2."/>
      <w:lvlJc w:val="left"/>
      <w:pPr>
        <w:ind w:left="1800" w:hanging="360"/>
      </w:pPr>
    </w:lvl>
    <w:lvl w:ilvl="2" w:tplc="2C0A001B" w:tentative="1">
      <w:start w:val="1"/>
      <w:numFmt w:val="lowerRoman"/>
      <w:lvlText w:val="%3."/>
      <w:lvlJc w:val="right"/>
      <w:pPr>
        <w:ind w:left="2520" w:hanging="180"/>
      </w:pPr>
    </w:lvl>
    <w:lvl w:ilvl="3" w:tplc="2C0A000F" w:tentative="1">
      <w:start w:val="1"/>
      <w:numFmt w:val="decimal"/>
      <w:lvlText w:val="%4."/>
      <w:lvlJc w:val="left"/>
      <w:pPr>
        <w:ind w:left="3240" w:hanging="360"/>
      </w:pPr>
    </w:lvl>
    <w:lvl w:ilvl="4" w:tplc="2C0A0019" w:tentative="1">
      <w:start w:val="1"/>
      <w:numFmt w:val="lowerLetter"/>
      <w:lvlText w:val="%5."/>
      <w:lvlJc w:val="left"/>
      <w:pPr>
        <w:ind w:left="3960" w:hanging="360"/>
      </w:pPr>
    </w:lvl>
    <w:lvl w:ilvl="5" w:tplc="2C0A001B" w:tentative="1">
      <w:start w:val="1"/>
      <w:numFmt w:val="lowerRoman"/>
      <w:lvlText w:val="%6."/>
      <w:lvlJc w:val="right"/>
      <w:pPr>
        <w:ind w:left="4680" w:hanging="180"/>
      </w:pPr>
    </w:lvl>
    <w:lvl w:ilvl="6" w:tplc="2C0A000F" w:tentative="1">
      <w:start w:val="1"/>
      <w:numFmt w:val="decimal"/>
      <w:lvlText w:val="%7."/>
      <w:lvlJc w:val="left"/>
      <w:pPr>
        <w:ind w:left="5400" w:hanging="360"/>
      </w:pPr>
    </w:lvl>
    <w:lvl w:ilvl="7" w:tplc="2C0A0019" w:tentative="1">
      <w:start w:val="1"/>
      <w:numFmt w:val="lowerLetter"/>
      <w:lvlText w:val="%8."/>
      <w:lvlJc w:val="left"/>
      <w:pPr>
        <w:ind w:left="6120" w:hanging="360"/>
      </w:pPr>
    </w:lvl>
    <w:lvl w:ilvl="8" w:tplc="2C0A001B" w:tentative="1">
      <w:start w:val="1"/>
      <w:numFmt w:val="lowerRoman"/>
      <w:lvlText w:val="%9."/>
      <w:lvlJc w:val="right"/>
      <w:pPr>
        <w:ind w:left="6840" w:hanging="180"/>
      </w:pPr>
    </w:lvl>
  </w:abstractNum>
  <w:num w:numId="1">
    <w:abstractNumId w:val="7"/>
  </w:num>
  <w:num w:numId="2">
    <w:abstractNumId w:val="13"/>
  </w:num>
  <w:num w:numId="3">
    <w:abstractNumId w:val="28"/>
  </w:num>
  <w:num w:numId="4">
    <w:abstractNumId w:val="5"/>
  </w:num>
  <w:num w:numId="5">
    <w:abstractNumId w:val="28"/>
  </w:num>
  <w:num w:numId="6">
    <w:abstractNumId w:val="5"/>
  </w:num>
  <w:num w:numId="7">
    <w:abstractNumId w:val="26"/>
  </w:num>
  <w:num w:numId="8">
    <w:abstractNumId w:val="27"/>
  </w:num>
  <w:num w:numId="9">
    <w:abstractNumId w:val="11"/>
  </w:num>
  <w:num w:numId="10">
    <w:abstractNumId w:val="2"/>
  </w:num>
  <w:num w:numId="11">
    <w:abstractNumId w:val="25"/>
  </w:num>
  <w:num w:numId="12">
    <w:abstractNumId w:val="16"/>
  </w:num>
  <w:num w:numId="13">
    <w:abstractNumId w:val="31"/>
  </w:num>
  <w:num w:numId="14">
    <w:abstractNumId w:val="37"/>
  </w:num>
  <w:num w:numId="15">
    <w:abstractNumId w:val="33"/>
  </w:num>
  <w:num w:numId="16">
    <w:abstractNumId w:val="10"/>
  </w:num>
  <w:num w:numId="17">
    <w:abstractNumId w:val="14"/>
  </w:num>
  <w:num w:numId="18">
    <w:abstractNumId w:val="23"/>
  </w:num>
  <w:num w:numId="19">
    <w:abstractNumId w:val="6"/>
  </w:num>
  <w:num w:numId="20">
    <w:abstractNumId w:val="18"/>
  </w:num>
  <w:num w:numId="21">
    <w:abstractNumId w:val="4"/>
  </w:num>
  <w:num w:numId="22">
    <w:abstractNumId w:val="3"/>
  </w:num>
  <w:num w:numId="23">
    <w:abstractNumId w:val="32"/>
  </w:num>
  <w:num w:numId="24">
    <w:abstractNumId w:val="39"/>
  </w:num>
  <w:num w:numId="25">
    <w:abstractNumId w:val="19"/>
  </w:num>
  <w:num w:numId="26">
    <w:abstractNumId w:val="38"/>
  </w:num>
  <w:num w:numId="27">
    <w:abstractNumId w:val="24"/>
  </w:num>
  <w:num w:numId="28">
    <w:abstractNumId w:val="40"/>
  </w:num>
  <w:num w:numId="29">
    <w:abstractNumId w:val="1"/>
  </w:num>
  <w:num w:numId="30">
    <w:abstractNumId w:val="29"/>
  </w:num>
  <w:num w:numId="31">
    <w:abstractNumId w:val="21"/>
  </w:num>
  <w:num w:numId="32">
    <w:abstractNumId w:val="36"/>
  </w:num>
  <w:num w:numId="33">
    <w:abstractNumId w:val="20"/>
  </w:num>
  <w:num w:numId="34">
    <w:abstractNumId w:val="8"/>
  </w:num>
  <w:num w:numId="35">
    <w:abstractNumId w:val="34"/>
  </w:num>
  <w:num w:numId="36">
    <w:abstractNumId w:val="30"/>
  </w:num>
  <w:num w:numId="37">
    <w:abstractNumId w:val="35"/>
  </w:num>
  <w:num w:numId="38">
    <w:abstractNumId w:val="17"/>
  </w:num>
  <w:num w:numId="39">
    <w:abstractNumId w:val="15"/>
  </w:num>
  <w:num w:numId="40">
    <w:abstractNumId w:val="9"/>
  </w:num>
  <w:num w:numId="41">
    <w:abstractNumId w:val="0"/>
  </w:num>
  <w:num w:numId="42">
    <w:abstractNumId w:val="22"/>
  </w:num>
  <w:num w:numId="4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es-ES" w:vendorID="64" w:dllVersion="131078" w:nlCheck="1" w:checkStyle="1"/>
  <w:activeWritingStyle w:appName="MSWord" w:lang="es-AR" w:vendorID="64" w:dllVersion="131078" w:nlCheck="1" w:checkStyle="1"/>
  <w:activeWritingStyle w:appName="MSWord" w:lang="en-US" w:vendorID="64" w:dllVersion="131078" w:nlCheck="1" w:checkStyle="1"/>
  <w:proofState w:spelling="clean" w:grammar="clean"/>
  <w:stylePaneFormatFilter w:val="3F01"/>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rsids>
    <w:rsidRoot w:val="006B5685"/>
    <w:rsid w:val="000036A7"/>
    <w:rsid w:val="000119FE"/>
    <w:rsid w:val="00011C33"/>
    <w:rsid w:val="00013E3C"/>
    <w:rsid w:val="00022096"/>
    <w:rsid w:val="00030428"/>
    <w:rsid w:val="00036042"/>
    <w:rsid w:val="00036F0C"/>
    <w:rsid w:val="00040B8F"/>
    <w:rsid w:val="00046F2C"/>
    <w:rsid w:val="0006601D"/>
    <w:rsid w:val="000713A4"/>
    <w:rsid w:val="0007565B"/>
    <w:rsid w:val="00075A84"/>
    <w:rsid w:val="00076F93"/>
    <w:rsid w:val="00077C43"/>
    <w:rsid w:val="000826A0"/>
    <w:rsid w:val="000A3F76"/>
    <w:rsid w:val="000A4BE8"/>
    <w:rsid w:val="000B2084"/>
    <w:rsid w:val="000B5F93"/>
    <w:rsid w:val="000C7A14"/>
    <w:rsid w:val="000D1397"/>
    <w:rsid w:val="000D28B6"/>
    <w:rsid w:val="000E703A"/>
    <w:rsid w:val="000F2443"/>
    <w:rsid w:val="00100776"/>
    <w:rsid w:val="0010782A"/>
    <w:rsid w:val="00111D26"/>
    <w:rsid w:val="001174FE"/>
    <w:rsid w:val="001454C7"/>
    <w:rsid w:val="00152CA1"/>
    <w:rsid w:val="00167012"/>
    <w:rsid w:val="0016797B"/>
    <w:rsid w:val="0017140C"/>
    <w:rsid w:val="001807FD"/>
    <w:rsid w:val="001833B8"/>
    <w:rsid w:val="00186720"/>
    <w:rsid w:val="00192B09"/>
    <w:rsid w:val="001A358B"/>
    <w:rsid w:val="001A3E0E"/>
    <w:rsid w:val="001A6A51"/>
    <w:rsid w:val="001A76AB"/>
    <w:rsid w:val="001B2423"/>
    <w:rsid w:val="001B5411"/>
    <w:rsid w:val="001B5C58"/>
    <w:rsid w:val="001B687B"/>
    <w:rsid w:val="001E1297"/>
    <w:rsid w:val="001F053B"/>
    <w:rsid w:val="001F1659"/>
    <w:rsid w:val="00212125"/>
    <w:rsid w:val="002174BD"/>
    <w:rsid w:val="002232EB"/>
    <w:rsid w:val="002326A8"/>
    <w:rsid w:val="00233B4F"/>
    <w:rsid w:val="00240FE2"/>
    <w:rsid w:val="00243947"/>
    <w:rsid w:val="00252ED1"/>
    <w:rsid w:val="0026067F"/>
    <w:rsid w:val="00260C09"/>
    <w:rsid w:val="00275354"/>
    <w:rsid w:val="00276051"/>
    <w:rsid w:val="002773D1"/>
    <w:rsid w:val="00281396"/>
    <w:rsid w:val="00281980"/>
    <w:rsid w:val="0028272F"/>
    <w:rsid w:val="00291C5F"/>
    <w:rsid w:val="00294F72"/>
    <w:rsid w:val="002959B3"/>
    <w:rsid w:val="002C55BB"/>
    <w:rsid w:val="002D03B8"/>
    <w:rsid w:val="002E062A"/>
    <w:rsid w:val="002F1E6A"/>
    <w:rsid w:val="002F77D4"/>
    <w:rsid w:val="00303893"/>
    <w:rsid w:val="003120EB"/>
    <w:rsid w:val="003133E8"/>
    <w:rsid w:val="00315565"/>
    <w:rsid w:val="003175C4"/>
    <w:rsid w:val="00320B53"/>
    <w:rsid w:val="00325893"/>
    <w:rsid w:val="0034269E"/>
    <w:rsid w:val="00342FE3"/>
    <w:rsid w:val="003520A2"/>
    <w:rsid w:val="003646BD"/>
    <w:rsid w:val="00371F3D"/>
    <w:rsid w:val="00372036"/>
    <w:rsid w:val="00383118"/>
    <w:rsid w:val="00383B30"/>
    <w:rsid w:val="00383D6D"/>
    <w:rsid w:val="0038632D"/>
    <w:rsid w:val="003939C4"/>
    <w:rsid w:val="00394A58"/>
    <w:rsid w:val="00397BB4"/>
    <w:rsid w:val="003B0078"/>
    <w:rsid w:val="003B1E9B"/>
    <w:rsid w:val="003C094A"/>
    <w:rsid w:val="003C15E2"/>
    <w:rsid w:val="003C160F"/>
    <w:rsid w:val="003C43D6"/>
    <w:rsid w:val="003C5D7F"/>
    <w:rsid w:val="003D0E15"/>
    <w:rsid w:val="003D1403"/>
    <w:rsid w:val="003D68CB"/>
    <w:rsid w:val="003D7799"/>
    <w:rsid w:val="003D7C56"/>
    <w:rsid w:val="003E1E9A"/>
    <w:rsid w:val="003F28F3"/>
    <w:rsid w:val="003F58E2"/>
    <w:rsid w:val="00400090"/>
    <w:rsid w:val="004035F4"/>
    <w:rsid w:val="00404B90"/>
    <w:rsid w:val="00405A84"/>
    <w:rsid w:val="00420E93"/>
    <w:rsid w:val="00430B91"/>
    <w:rsid w:val="00435432"/>
    <w:rsid w:val="00436E29"/>
    <w:rsid w:val="00460328"/>
    <w:rsid w:val="00463611"/>
    <w:rsid w:val="0047228C"/>
    <w:rsid w:val="0047285F"/>
    <w:rsid w:val="00472A76"/>
    <w:rsid w:val="00477315"/>
    <w:rsid w:val="00480EA6"/>
    <w:rsid w:val="00490CCD"/>
    <w:rsid w:val="0049749A"/>
    <w:rsid w:val="004B10E5"/>
    <w:rsid w:val="004B4963"/>
    <w:rsid w:val="004B4F88"/>
    <w:rsid w:val="004C2FB3"/>
    <w:rsid w:val="004C7566"/>
    <w:rsid w:val="004E0439"/>
    <w:rsid w:val="004E258C"/>
    <w:rsid w:val="004E382C"/>
    <w:rsid w:val="00512B7D"/>
    <w:rsid w:val="005140E6"/>
    <w:rsid w:val="005143EA"/>
    <w:rsid w:val="00522CFF"/>
    <w:rsid w:val="00532867"/>
    <w:rsid w:val="0053352C"/>
    <w:rsid w:val="00533D20"/>
    <w:rsid w:val="00573B27"/>
    <w:rsid w:val="00573EBE"/>
    <w:rsid w:val="00576A06"/>
    <w:rsid w:val="005811BA"/>
    <w:rsid w:val="0059451B"/>
    <w:rsid w:val="005A2C7D"/>
    <w:rsid w:val="005A77E4"/>
    <w:rsid w:val="005D25F4"/>
    <w:rsid w:val="005D66D3"/>
    <w:rsid w:val="005E1E3E"/>
    <w:rsid w:val="005E209D"/>
    <w:rsid w:val="005E284B"/>
    <w:rsid w:val="005F20DF"/>
    <w:rsid w:val="005F2E59"/>
    <w:rsid w:val="0060029F"/>
    <w:rsid w:val="00603BF8"/>
    <w:rsid w:val="00603F16"/>
    <w:rsid w:val="00607702"/>
    <w:rsid w:val="0061198C"/>
    <w:rsid w:val="006123F5"/>
    <w:rsid w:val="0061374B"/>
    <w:rsid w:val="006217A0"/>
    <w:rsid w:val="00632026"/>
    <w:rsid w:val="00632888"/>
    <w:rsid w:val="006417FC"/>
    <w:rsid w:val="006434E1"/>
    <w:rsid w:val="00643933"/>
    <w:rsid w:val="00645E16"/>
    <w:rsid w:val="00666D45"/>
    <w:rsid w:val="00670B56"/>
    <w:rsid w:val="00672EC4"/>
    <w:rsid w:val="00675DC2"/>
    <w:rsid w:val="00686BA6"/>
    <w:rsid w:val="00691713"/>
    <w:rsid w:val="006947E3"/>
    <w:rsid w:val="006B2E77"/>
    <w:rsid w:val="006B52E0"/>
    <w:rsid w:val="006B5685"/>
    <w:rsid w:val="006C008E"/>
    <w:rsid w:val="006D3B6C"/>
    <w:rsid w:val="006E1309"/>
    <w:rsid w:val="006E6D82"/>
    <w:rsid w:val="00702465"/>
    <w:rsid w:val="00733091"/>
    <w:rsid w:val="00741A60"/>
    <w:rsid w:val="0075784D"/>
    <w:rsid w:val="0076274F"/>
    <w:rsid w:val="00764F68"/>
    <w:rsid w:val="00765412"/>
    <w:rsid w:val="00765E27"/>
    <w:rsid w:val="0077208F"/>
    <w:rsid w:val="00796219"/>
    <w:rsid w:val="00796E8B"/>
    <w:rsid w:val="007A5780"/>
    <w:rsid w:val="007A6C01"/>
    <w:rsid w:val="007B1B77"/>
    <w:rsid w:val="007B7AD7"/>
    <w:rsid w:val="007C2C38"/>
    <w:rsid w:val="007C4A4F"/>
    <w:rsid w:val="007C66D3"/>
    <w:rsid w:val="007D2055"/>
    <w:rsid w:val="007D45E2"/>
    <w:rsid w:val="007D7070"/>
    <w:rsid w:val="007D7F3A"/>
    <w:rsid w:val="007E43B0"/>
    <w:rsid w:val="007F5256"/>
    <w:rsid w:val="00806001"/>
    <w:rsid w:val="008103CA"/>
    <w:rsid w:val="0081656A"/>
    <w:rsid w:val="00821E73"/>
    <w:rsid w:val="00822BC3"/>
    <w:rsid w:val="00832143"/>
    <w:rsid w:val="00832635"/>
    <w:rsid w:val="0087411F"/>
    <w:rsid w:val="00881CB8"/>
    <w:rsid w:val="00894425"/>
    <w:rsid w:val="008A1BF0"/>
    <w:rsid w:val="008A373F"/>
    <w:rsid w:val="008A41EC"/>
    <w:rsid w:val="008A6521"/>
    <w:rsid w:val="008B300C"/>
    <w:rsid w:val="008B4634"/>
    <w:rsid w:val="008E0724"/>
    <w:rsid w:val="008E245A"/>
    <w:rsid w:val="008E776D"/>
    <w:rsid w:val="008F7140"/>
    <w:rsid w:val="009028BE"/>
    <w:rsid w:val="00904095"/>
    <w:rsid w:val="009052A3"/>
    <w:rsid w:val="00905468"/>
    <w:rsid w:val="00920D15"/>
    <w:rsid w:val="00922403"/>
    <w:rsid w:val="0092280E"/>
    <w:rsid w:val="00941217"/>
    <w:rsid w:val="00942379"/>
    <w:rsid w:val="00946769"/>
    <w:rsid w:val="0094795B"/>
    <w:rsid w:val="00956DE1"/>
    <w:rsid w:val="00957B39"/>
    <w:rsid w:val="009646CC"/>
    <w:rsid w:val="0097191C"/>
    <w:rsid w:val="00974312"/>
    <w:rsid w:val="0098126E"/>
    <w:rsid w:val="00983F3B"/>
    <w:rsid w:val="00987616"/>
    <w:rsid w:val="00991064"/>
    <w:rsid w:val="00997D06"/>
    <w:rsid w:val="009C321D"/>
    <w:rsid w:val="009D7C1E"/>
    <w:rsid w:val="009E0718"/>
    <w:rsid w:val="009E4CAD"/>
    <w:rsid w:val="009F7D86"/>
    <w:rsid w:val="00A0160B"/>
    <w:rsid w:val="00A01A2E"/>
    <w:rsid w:val="00A129A6"/>
    <w:rsid w:val="00A17B2B"/>
    <w:rsid w:val="00A26508"/>
    <w:rsid w:val="00A324C6"/>
    <w:rsid w:val="00A46442"/>
    <w:rsid w:val="00A741DD"/>
    <w:rsid w:val="00A75AAD"/>
    <w:rsid w:val="00A766F8"/>
    <w:rsid w:val="00A76C09"/>
    <w:rsid w:val="00A77FF6"/>
    <w:rsid w:val="00A8377D"/>
    <w:rsid w:val="00A8684C"/>
    <w:rsid w:val="00A91337"/>
    <w:rsid w:val="00A95A63"/>
    <w:rsid w:val="00AA1029"/>
    <w:rsid w:val="00AA2B5B"/>
    <w:rsid w:val="00AA53EA"/>
    <w:rsid w:val="00AA741E"/>
    <w:rsid w:val="00AA7568"/>
    <w:rsid w:val="00AB6532"/>
    <w:rsid w:val="00AC7260"/>
    <w:rsid w:val="00AE283A"/>
    <w:rsid w:val="00AE7340"/>
    <w:rsid w:val="00AF55B7"/>
    <w:rsid w:val="00AF5F88"/>
    <w:rsid w:val="00B05AEE"/>
    <w:rsid w:val="00B07ECC"/>
    <w:rsid w:val="00B15F83"/>
    <w:rsid w:val="00B16258"/>
    <w:rsid w:val="00B304AE"/>
    <w:rsid w:val="00B30A27"/>
    <w:rsid w:val="00B3242B"/>
    <w:rsid w:val="00B354E4"/>
    <w:rsid w:val="00B36C03"/>
    <w:rsid w:val="00B37BBC"/>
    <w:rsid w:val="00B44EC7"/>
    <w:rsid w:val="00B44F92"/>
    <w:rsid w:val="00B462BD"/>
    <w:rsid w:val="00B50ACC"/>
    <w:rsid w:val="00B51FB6"/>
    <w:rsid w:val="00B52825"/>
    <w:rsid w:val="00B56628"/>
    <w:rsid w:val="00B633F9"/>
    <w:rsid w:val="00B800FC"/>
    <w:rsid w:val="00B92247"/>
    <w:rsid w:val="00BA37B0"/>
    <w:rsid w:val="00BA65C0"/>
    <w:rsid w:val="00BB05DF"/>
    <w:rsid w:val="00BB0C4D"/>
    <w:rsid w:val="00BB534B"/>
    <w:rsid w:val="00BD4FEE"/>
    <w:rsid w:val="00BF1518"/>
    <w:rsid w:val="00BF3451"/>
    <w:rsid w:val="00C02F87"/>
    <w:rsid w:val="00C032B3"/>
    <w:rsid w:val="00C04316"/>
    <w:rsid w:val="00C164C9"/>
    <w:rsid w:val="00C20F65"/>
    <w:rsid w:val="00C24AC5"/>
    <w:rsid w:val="00C34538"/>
    <w:rsid w:val="00C411E9"/>
    <w:rsid w:val="00C415AB"/>
    <w:rsid w:val="00C53D1B"/>
    <w:rsid w:val="00C64ED3"/>
    <w:rsid w:val="00C66837"/>
    <w:rsid w:val="00C81B7F"/>
    <w:rsid w:val="00CA52E4"/>
    <w:rsid w:val="00CB0CD7"/>
    <w:rsid w:val="00CB606C"/>
    <w:rsid w:val="00CC0FB1"/>
    <w:rsid w:val="00CD1331"/>
    <w:rsid w:val="00CD36E2"/>
    <w:rsid w:val="00CD5382"/>
    <w:rsid w:val="00CE2110"/>
    <w:rsid w:val="00CE7D08"/>
    <w:rsid w:val="00CF259B"/>
    <w:rsid w:val="00CF2D6A"/>
    <w:rsid w:val="00CF4B77"/>
    <w:rsid w:val="00D00F1D"/>
    <w:rsid w:val="00D10A9C"/>
    <w:rsid w:val="00D17594"/>
    <w:rsid w:val="00D20A45"/>
    <w:rsid w:val="00D226B5"/>
    <w:rsid w:val="00D23941"/>
    <w:rsid w:val="00D36743"/>
    <w:rsid w:val="00D52098"/>
    <w:rsid w:val="00D54602"/>
    <w:rsid w:val="00D5670E"/>
    <w:rsid w:val="00D63A14"/>
    <w:rsid w:val="00D648A9"/>
    <w:rsid w:val="00D66857"/>
    <w:rsid w:val="00D6743E"/>
    <w:rsid w:val="00D71EC6"/>
    <w:rsid w:val="00D756C9"/>
    <w:rsid w:val="00D769EE"/>
    <w:rsid w:val="00D76FCF"/>
    <w:rsid w:val="00D85369"/>
    <w:rsid w:val="00D90CEF"/>
    <w:rsid w:val="00DA253C"/>
    <w:rsid w:val="00DA552F"/>
    <w:rsid w:val="00DA6B90"/>
    <w:rsid w:val="00DA720F"/>
    <w:rsid w:val="00DB03EE"/>
    <w:rsid w:val="00DB0A4D"/>
    <w:rsid w:val="00DB6C5E"/>
    <w:rsid w:val="00DC1B99"/>
    <w:rsid w:val="00DC5965"/>
    <w:rsid w:val="00DE3084"/>
    <w:rsid w:val="00DF5EDC"/>
    <w:rsid w:val="00E01081"/>
    <w:rsid w:val="00E124F4"/>
    <w:rsid w:val="00E13431"/>
    <w:rsid w:val="00E214E6"/>
    <w:rsid w:val="00E264AA"/>
    <w:rsid w:val="00E265AD"/>
    <w:rsid w:val="00E307EC"/>
    <w:rsid w:val="00E31BF2"/>
    <w:rsid w:val="00E354C2"/>
    <w:rsid w:val="00E444B1"/>
    <w:rsid w:val="00E46EAB"/>
    <w:rsid w:val="00E570B2"/>
    <w:rsid w:val="00E62E15"/>
    <w:rsid w:val="00E64EFF"/>
    <w:rsid w:val="00E65AEE"/>
    <w:rsid w:val="00E66014"/>
    <w:rsid w:val="00E6795B"/>
    <w:rsid w:val="00E7122B"/>
    <w:rsid w:val="00E71E27"/>
    <w:rsid w:val="00E72B32"/>
    <w:rsid w:val="00E91DBD"/>
    <w:rsid w:val="00E924D6"/>
    <w:rsid w:val="00EA3708"/>
    <w:rsid w:val="00EB1008"/>
    <w:rsid w:val="00EB5733"/>
    <w:rsid w:val="00ED3231"/>
    <w:rsid w:val="00ED7A31"/>
    <w:rsid w:val="00EE0E4F"/>
    <w:rsid w:val="00EE32D0"/>
    <w:rsid w:val="00EF0F8A"/>
    <w:rsid w:val="00EF2448"/>
    <w:rsid w:val="00EF60A9"/>
    <w:rsid w:val="00F00863"/>
    <w:rsid w:val="00F00993"/>
    <w:rsid w:val="00F018E3"/>
    <w:rsid w:val="00F10E90"/>
    <w:rsid w:val="00F15124"/>
    <w:rsid w:val="00F271E0"/>
    <w:rsid w:val="00F31757"/>
    <w:rsid w:val="00F351AC"/>
    <w:rsid w:val="00F4403C"/>
    <w:rsid w:val="00F443E7"/>
    <w:rsid w:val="00F459BB"/>
    <w:rsid w:val="00F53B89"/>
    <w:rsid w:val="00F6644B"/>
    <w:rsid w:val="00F81088"/>
    <w:rsid w:val="00F82E6F"/>
    <w:rsid w:val="00F85EDC"/>
    <w:rsid w:val="00F9178B"/>
    <w:rsid w:val="00F92A91"/>
    <w:rsid w:val="00FA3720"/>
    <w:rsid w:val="00FA7A9B"/>
    <w:rsid w:val="00FB0DD2"/>
    <w:rsid w:val="00FB740C"/>
    <w:rsid w:val="00FC6F19"/>
    <w:rsid w:val="00FD30DB"/>
    <w:rsid w:val="00FE040A"/>
    <w:rsid w:val="00FE06B7"/>
    <w:rsid w:val="00FE23E0"/>
    <w:rsid w:val="00FE534B"/>
    <w:rsid w:val="00FF413F"/>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34818" fillcolor="none [1942]">
      <v:fill color="none [1942]" opacity="52429f"/>
    </o:shapedefaults>
    <o:shapelayout v:ext="edit">
      <o:idmap v:ext="edit" data="1"/>
      <o:rules v:ext="edit">
        <o:r id="V:Rule4" type="connector" idref="#_x0000_s1253"/>
        <o:r id="V:Rule5" type="connector" idref="#_x0000_s1245"/>
        <o:r id="V:Rule6" type="connector" idref="#_x0000_s125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AR" w:eastAsia="es-A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E0E4F"/>
    <w:rPr>
      <w:sz w:val="24"/>
      <w:szCs w:val="24"/>
      <w:lang w:val="es-ES" w:eastAsia="es-ES"/>
    </w:rPr>
  </w:style>
  <w:style w:type="paragraph" w:styleId="Ttulo1">
    <w:name w:val="heading 1"/>
    <w:basedOn w:val="Normal"/>
    <w:next w:val="Normal"/>
    <w:qFormat/>
    <w:rsid w:val="00603F16"/>
    <w:pPr>
      <w:keepNext/>
      <w:outlineLvl w:val="0"/>
    </w:pPr>
    <w:rPr>
      <w:u w:val="single"/>
    </w:rPr>
  </w:style>
  <w:style w:type="paragraph" w:styleId="Ttulo2">
    <w:name w:val="heading 2"/>
    <w:basedOn w:val="Normal"/>
    <w:next w:val="Normal"/>
    <w:link w:val="Ttulo2Car"/>
    <w:semiHidden/>
    <w:unhideWhenUsed/>
    <w:qFormat/>
    <w:rsid w:val="0049749A"/>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rsid w:val="00383118"/>
    <w:rPr>
      <w:strike w:val="0"/>
      <w:dstrike w:val="0"/>
      <w:color w:val="0000FF"/>
      <w:u w:val="none"/>
      <w:effect w:val="none"/>
    </w:rPr>
  </w:style>
  <w:style w:type="paragraph" w:styleId="NormalWeb">
    <w:name w:val="Normal (Web)"/>
    <w:basedOn w:val="Normal"/>
    <w:rsid w:val="00D756C9"/>
    <w:pPr>
      <w:spacing w:before="100" w:beforeAutospacing="1" w:after="100" w:afterAutospacing="1"/>
    </w:pPr>
  </w:style>
  <w:style w:type="character" w:customStyle="1" w:styleId="texto1">
    <w:name w:val="texto1"/>
    <w:basedOn w:val="Fuentedeprrafopredeter"/>
    <w:rsid w:val="00167012"/>
    <w:rPr>
      <w:rFonts w:ascii="Georgia" w:hAnsi="Georgia" w:hint="default"/>
      <w:strike w:val="0"/>
      <w:dstrike w:val="0"/>
      <w:color w:val="666666"/>
      <w:sz w:val="16"/>
      <w:szCs w:val="16"/>
      <w:u w:val="none"/>
      <w:effect w:val="none"/>
    </w:rPr>
  </w:style>
  <w:style w:type="paragraph" w:styleId="Sangradetextonormal">
    <w:name w:val="Body Text Indent"/>
    <w:basedOn w:val="Normal"/>
    <w:rsid w:val="00603F16"/>
    <w:pPr>
      <w:ind w:left="720"/>
    </w:pPr>
  </w:style>
  <w:style w:type="paragraph" w:styleId="Encabezado">
    <w:name w:val="header"/>
    <w:basedOn w:val="Normal"/>
    <w:link w:val="EncabezadoCar"/>
    <w:uiPriority w:val="99"/>
    <w:rsid w:val="00A324C6"/>
    <w:pPr>
      <w:tabs>
        <w:tab w:val="center" w:pos="4419"/>
        <w:tab w:val="right" w:pos="8838"/>
      </w:tabs>
    </w:pPr>
  </w:style>
  <w:style w:type="character" w:customStyle="1" w:styleId="EncabezadoCar">
    <w:name w:val="Encabezado Car"/>
    <w:basedOn w:val="Fuentedeprrafopredeter"/>
    <w:link w:val="Encabezado"/>
    <w:uiPriority w:val="99"/>
    <w:rsid w:val="00A324C6"/>
    <w:rPr>
      <w:sz w:val="24"/>
      <w:szCs w:val="24"/>
      <w:lang w:val="es-ES" w:eastAsia="es-ES"/>
    </w:rPr>
  </w:style>
  <w:style w:type="paragraph" w:styleId="Piedepgina">
    <w:name w:val="footer"/>
    <w:basedOn w:val="Normal"/>
    <w:link w:val="PiedepginaCar"/>
    <w:rsid w:val="00A324C6"/>
    <w:pPr>
      <w:tabs>
        <w:tab w:val="center" w:pos="4419"/>
        <w:tab w:val="right" w:pos="8838"/>
      </w:tabs>
    </w:pPr>
  </w:style>
  <w:style w:type="character" w:customStyle="1" w:styleId="PiedepginaCar">
    <w:name w:val="Pie de página Car"/>
    <w:basedOn w:val="Fuentedeprrafopredeter"/>
    <w:link w:val="Piedepgina"/>
    <w:rsid w:val="00A324C6"/>
    <w:rPr>
      <w:sz w:val="24"/>
      <w:szCs w:val="24"/>
      <w:lang w:val="es-ES" w:eastAsia="es-ES"/>
    </w:rPr>
  </w:style>
  <w:style w:type="paragraph" w:styleId="Textodeglobo">
    <w:name w:val="Balloon Text"/>
    <w:basedOn w:val="Normal"/>
    <w:link w:val="TextodegloboCar"/>
    <w:rsid w:val="00A324C6"/>
    <w:rPr>
      <w:rFonts w:ascii="Tahoma" w:hAnsi="Tahoma" w:cs="Tahoma"/>
      <w:sz w:val="16"/>
      <w:szCs w:val="16"/>
    </w:rPr>
  </w:style>
  <w:style w:type="character" w:customStyle="1" w:styleId="TextodegloboCar">
    <w:name w:val="Texto de globo Car"/>
    <w:basedOn w:val="Fuentedeprrafopredeter"/>
    <w:link w:val="Textodeglobo"/>
    <w:rsid w:val="00A324C6"/>
    <w:rPr>
      <w:rFonts w:ascii="Tahoma" w:hAnsi="Tahoma" w:cs="Tahoma"/>
      <w:sz w:val="16"/>
      <w:szCs w:val="16"/>
      <w:lang w:val="es-ES" w:eastAsia="es-ES"/>
    </w:rPr>
  </w:style>
  <w:style w:type="paragraph" w:styleId="Prrafodelista">
    <w:name w:val="List Paragraph"/>
    <w:basedOn w:val="Normal"/>
    <w:uiPriority w:val="34"/>
    <w:qFormat/>
    <w:rsid w:val="002174BD"/>
    <w:pPr>
      <w:ind w:left="720"/>
      <w:contextualSpacing/>
    </w:pPr>
  </w:style>
  <w:style w:type="table" w:styleId="Tablaconcuadrcula">
    <w:name w:val="Table Grid"/>
    <w:basedOn w:val="Tablanormal"/>
    <w:uiPriority w:val="59"/>
    <w:rsid w:val="003939C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2Car">
    <w:name w:val="Título 2 Car"/>
    <w:basedOn w:val="Fuentedeprrafopredeter"/>
    <w:link w:val="Ttulo2"/>
    <w:semiHidden/>
    <w:rsid w:val="0049749A"/>
    <w:rPr>
      <w:rFonts w:asciiTheme="majorHAnsi" w:eastAsiaTheme="majorEastAsia" w:hAnsiTheme="majorHAnsi" w:cstheme="majorBidi"/>
      <w:b/>
      <w:bCs/>
      <w:color w:val="4F81BD" w:themeColor="accent1"/>
      <w:sz w:val="26"/>
      <w:szCs w:val="26"/>
      <w:lang w:val="es-ES" w:eastAsia="es-ES"/>
    </w:rPr>
  </w:style>
  <w:style w:type="character" w:styleId="CitaHTML">
    <w:name w:val="HTML Cite"/>
    <w:basedOn w:val="Fuentedeprrafopredeter"/>
    <w:rsid w:val="00E66014"/>
    <w:rPr>
      <w:i w:val="0"/>
      <w:iCs w:val="0"/>
      <w:color w:val="008000"/>
    </w:rPr>
  </w:style>
</w:styles>
</file>

<file path=word/webSettings.xml><?xml version="1.0" encoding="utf-8"?>
<w:webSettings xmlns:r="http://schemas.openxmlformats.org/officeDocument/2006/relationships" xmlns:w="http://schemas.openxmlformats.org/wordprocessingml/2006/main">
  <w:divs>
    <w:div w:id="118570103">
      <w:bodyDiv w:val="1"/>
      <w:marLeft w:val="0"/>
      <w:marRight w:val="0"/>
      <w:marTop w:val="0"/>
      <w:marBottom w:val="0"/>
      <w:divBdr>
        <w:top w:val="none" w:sz="0" w:space="0" w:color="auto"/>
        <w:left w:val="none" w:sz="0" w:space="0" w:color="auto"/>
        <w:bottom w:val="none" w:sz="0" w:space="0" w:color="auto"/>
        <w:right w:val="none" w:sz="0" w:space="0" w:color="auto"/>
      </w:divBdr>
    </w:div>
    <w:div w:id="290937136">
      <w:bodyDiv w:val="1"/>
      <w:marLeft w:val="0"/>
      <w:marRight w:val="0"/>
      <w:marTop w:val="0"/>
      <w:marBottom w:val="0"/>
      <w:divBdr>
        <w:top w:val="none" w:sz="0" w:space="0" w:color="auto"/>
        <w:left w:val="none" w:sz="0" w:space="0" w:color="auto"/>
        <w:bottom w:val="none" w:sz="0" w:space="0" w:color="auto"/>
        <w:right w:val="none" w:sz="0" w:space="0" w:color="auto"/>
      </w:divBdr>
    </w:div>
    <w:div w:id="450980881">
      <w:bodyDiv w:val="1"/>
      <w:marLeft w:val="0"/>
      <w:marRight w:val="0"/>
      <w:marTop w:val="0"/>
      <w:marBottom w:val="0"/>
      <w:divBdr>
        <w:top w:val="none" w:sz="0" w:space="0" w:color="auto"/>
        <w:left w:val="none" w:sz="0" w:space="0" w:color="auto"/>
        <w:bottom w:val="none" w:sz="0" w:space="0" w:color="auto"/>
        <w:right w:val="none" w:sz="0" w:space="0" w:color="auto"/>
      </w:divBdr>
    </w:div>
    <w:div w:id="475610285">
      <w:bodyDiv w:val="1"/>
      <w:marLeft w:val="0"/>
      <w:marRight w:val="0"/>
      <w:marTop w:val="0"/>
      <w:marBottom w:val="0"/>
      <w:divBdr>
        <w:top w:val="none" w:sz="0" w:space="0" w:color="auto"/>
        <w:left w:val="none" w:sz="0" w:space="0" w:color="auto"/>
        <w:bottom w:val="none" w:sz="0" w:space="0" w:color="auto"/>
        <w:right w:val="none" w:sz="0" w:space="0" w:color="auto"/>
      </w:divBdr>
    </w:div>
    <w:div w:id="823157208">
      <w:bodyDiv w:val="1"/>
      <w:marLeft w:val="0"/>
      <w:marRight w:val="0"/>
      <w:marTop w:val="0"/>
      <w:marBottom w:val="0"/>
      <w:divBdr>
        <w:top w:val="none" w:sz="0" w:space="0" w:color="auto"/>
        <w:left w:val="none" w:sz="0" w:space="0" w:color="auto"/>
        <w:bottom w:val="none" w:sz="0" w:space="0" w:color="auto"/>
        <w:right w:val="none" w:sz="0" w:space="0" w:color="auto"/>
      </w:divBdr>
      <w:divsChild>
        <w:div w:id="358554717">
          <w:marLeft w:val="0"/>
          <w:marRight w:val="0"/>
          <w:marTop w:val="0"/>
          <w:marBottom w:val="0"/>
          <w:divBdr>
            <w:top w:val="none" w:sz="0" w:space="0" w:color="auto"/>
            <w:left w:val="none" w:sz="0" w:space="0" w:color="auto"/>
            <w:bottom w:val="none" w:sz="0" w:space="0" w:color="auto"/>
            <w:right w:val="none" w:sz="0" w:space="0" w:color="auto"/>
          </w:divBdr>
          <w:divsChild>
            <w:div w:id="1282614085">
              <w:marLeft w:val="0"/>
              <w:marRight w:val="0"/>
              <w:marTop w:val="0"/>
              <w:marBottom w:val="0"/>
              <w:divBdr>
                <w:top w:val="none" w:sz="0" w:space="0" w:color="auto"/>
                <w:left w:val="none" w:sz="0" w:space="0" w:color="auto"/>
                <w:bottom w:val="none" w:sz="0" w:space="0" w:color="auto"/>
                <w:right w:val="none" w:sz="0" w:space="0" w:color="auto"/>
              </w:divBdr>
            </w:div>
          </w:divsChild>
        </w:div>
        <w:div w:id="941496970">
          <w:marLeft w:val="0"/>
          <w:marRight w:val="120"/>
          <w:marTop w:val="150"/>
          <w:marBottom w:val="120"/>
          <w:divBdr>
            <w:top w:val="none" w:sz="0" w:space="0" w:color="auto"/>
            <w:left w:val="none" w:sz="0" w:space="0" w:color="auto"/>
            <w:bottom w:val="none" w:sz="0" w:space="0" w:color="auto"/>
            <w:right w:val="none" w:sz="0" w:space="0" w:color="auto"/>
          </w:divBdr>
        </w:div>
        <w:div w:id="693844489">
          <w:marLeft w:val="0"/>
          <w:marRight w:val="0"/>
          <w:marTop w:val="0"/>
          <w:marBottom w:val="0"/>
          <w:divBdr>
            <w:top w:val="none" w:sz="0" w:space="0" w:color="auto"/>
            <w:left w:val="none" w:sz="0" w:space="0" w:color="auto"/>
            <w:bottom w:val="none" w:sz="0" w:space="0" w:color="auto"/>
            <w:right w:val="none" w:sz="0" w:space="0" w:color="auto"/>
          </w:divBdr>
        </w:div>
        <w:div w:id="52781754">
          <w:marLeft w:val="0"/>
          <w:marRight w:val="0"/>
          <w:marTop w:val="0"/>
          <w:marBottom w:val="0"/>
          <w:divBdr>
            <w:top w:val="none" w:sz="0" w:space="0" w:color="auto"/>
            <w:left w:val="none" w:sz="0" w:space="0" w:color="auto"/>
            <w:bottom w:val="none" w:sz="0" w:space="0" w:color="auto"/>
            <w:right w:val="none" w:sz="0" w:space="0" w:color="auto"/>
          </w:divBdr>
          <w:divsChild>
            <w:div w:id="1171875190">
              <w:marLeft w:val="240"/>
              <w:marRight w:val="0"/>
              <w:marTop w:val="0"/>
              <w:marBottom w:val="150"/>
              <w:divBdr>
                <w:top w:val="none" w:sz="0" w:space="0" w:color="auto"/>
                <w:left w:val="none" w:sz="0" w:space="0" w:color="auto"/>
                <w:bottom w:val="none" w:sz="0" w:space="0" w:color="auto"/>
                <w:right w:val="none" w:sz="0" w:space="0" w:color="auto"/>
              </w:divBdr>
              <w:divsChild>
                <w:div w:id="2027630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5882025">
      <w:bodyDiv w:val="1"/>
      <w:marLeft w:val="0"/>
      <w:marRight w:val="0"/>
      <w:marTop w:val="0"/>
      <w:marBottom w:val="0"/>
      <w:divBdr>
        <w:top w:val="none" w:sz="0" w:space="0" w:color="auto"/>
        <w:left w:val="none" w:sz="0" w:space="0" w:color="auto"/>
        <w:bottom w:val="none" w:sz="0" w:space="0" w:color="auto"/>
        <w:right w:val="none" w:sz="0" w:space="0" w:color="auto"/>
      </w:divBdr>
      <w:divsChild>
        <w:div w:id="1438285766">
          <w:marLeft w:val="0"/>
          <w:marRight w:val="0"/>
          <w:marTop w:val="0"/>
          <w:marBottom w:val="0"/>
          <w:divBdr>
            <w:top w:val="none" w:sz="0" w:space="0" w:color="auto"/>
            <w:left w:val="none" w:sz="0" w:space="0" w:color="auto"/>
            <w:bottom w:val="none" w:sz="0" w:space="0" w:color="auto"/>
            <w:right w:val="none" w:sz="0" w:space="0" w:color="auto"/>
          </w:divBdr>
          <w:divsChild>
            <w:div w:id="2124642428">
              <w:marLeft w:val="0"/>
              <w:marRight w:val="0"/>
              <w:marTop w:val="0"/>
              <w:marBottom w:val="0"/>
              <w:divBdr>
                <w:top w:val="none" w:sz="0" w:space="0" w:color="auto"/>
                <w:left w:val="none" w:sz="0" w:space="0" w:color="auto"/>
                <w:bottom w:val="none" w:sz="0" w:space="0" w:color="auto"/>
                <w:right w:val="none" w:sz="0" w:space="0" w:color="auto"/>
              </w:divBdr>
            </w:div>
          </w:divsChild>
        </w:div>
        <w:div w:id="267004753">
          <w:marLeft w:val="0"/>
          <w:marRight w:val="120"/>
          <w:marTop w:val="150"/>
          <w:marBottom w:val="120"/>
          <w:divBdr>
            <w:top w:val="none" w:sz="0" w:space="0" w:color="auto"/>
            <w:left w:val="none" w:sz="0" w:space="0" w:color="auto"/>
            <w:bottom w:val="none" w:sz="0" w:space="0" w:color="auto"/>
            <w:right w:val="none" w:sz="0" w:space="0" w:color="auto"/>
          </w:divBdr>
        </w:div>
        <w:div w:id="1598099409">
          <w:marLeft w:val="0"/>
          <w:marRight w:val="0"/>
          <w:marTop w:val="0"/>
          <w:marBottom w:val="0"/>
          <w:divBdr>
            <w:top w:val="none" w:sz="0" w:space="0" w:color="auto"/>
            <w:left w:val="none" w:sz="0" w:space="0" w:color="auto"/>
            <w:bottom w:val="none" w:sz="0" w:space="0" w:color="auto"/>
            <w:right w:val="none" w:sz="0" w:space="0" w:color="auto"/>
          </w:divBdr>
        </w:div>
        <w:div w:id="548229050">
          <w:marLeft w:val="0"/>
          <w:marRight w:val="0"/>
          <w:marTop w:val="0"/>
          <w:marBottom w:val="0"/>
          <w:divBdr>
            <w:top w:val="none" w:sz="0" w:space="0" w:color="auto"/>
            <w:left w:val="none" w:sz="0" w:space="0" w:color="auto"/>
            <w:bottom w:val="none" w:sz="0" w:space="0" w:color="auto"/>
            <w:right w:val="none" w:sz="0" w:space="0" w:color="auto"/>
          </w:divBdr>
          <w:divsChild>
            <w:div w:id="1314021467">
              <w:marLeft w:val="240"/>
              <w:marRight w:val="0"/>
              <w:marTop w:val="0"/>
              <w:marBottom w:val="150"/>
              <w:divBdr>
                <w:top w:val="none" w:sz="0" w:space="0" w:color="auto"/>
                <w:left w:val="none" w:sz="0" w:space="0" w:color="auto"/>
                <w:bottom w:val="none" w:sz="0" w:space="0" w:color="auto"/>
                <w:right w:val="none" w:sz="0" w:space="0" w:color="auto"/>
              </w:divBdr>
              <w:divsChild>
                <w:div w:id="1329364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6099081">
      <w:bodyDiv w:val="1"/>
      <w:marLeft w:val="0"/>
      <w:marRight w:val="0"/>
      <w:marTop w:val="0"/>
      <w:marBottom w:val="0"/>
      <w:divBdr>
        <w:top w:val="none" w:sz="0" w:space="0" w:color="auto"/>
        <w:left w:val="none" w:sz="0" w:space="0" w:color="auto"/>
        <w:bottom w:val="none" w:sz="0" w:space="0" w:color="auto"/>
        <w:right w:val="none" w:sz="0" w:space="0" w:color="auto"/>
      </w:divBdr>
    </w:div>
    <w:div w:id="2086563479">
      <w:bodyDiv w:val="1"/>
      <w:marLeft w:val="0"/>
      <w:marRight w:val="0"/>
      <w:marTop w:val="0"/>
      <w:marBottom w:val="0"/>
      <w:divBdr>
        <w:top w:val="none" w:sz="0" w:space="0" w:color="auto"/>
        <w:left w:val="none" w:sz="0" w:space="0" w:color="auto"/>
        <w:bottom w:val="none" w:sz="0" w:space="0" w:color="auto"/>
        <w:right w:val="none" w:sz="0" w:space="0" w:color="auto"/>
      </w:divBdr>
      <w:divsChild>
        <w:div w:id="2107117345">
          <w:marLeft w:val="0"/>
          <w:marRight w:val="0"/>
          <w:marTop w:val="0"/>
          <w:marBottom w:val="0"/>
          <w:divBdr>
            <w:top w:val="none" w:sz="0" w:space="0" w:color="auto"/>
            <w:left w:val="none" w:sz="0" w:space="0" w:color="auto"/>
            <w:bottom w:val="none" w:sz="0" w:space="0" w:color="auto"/>
            <w:right w:val="none" w:sz="0" w:space="0" w:color="auto"/>
          </w:divBdr>
          <w:divsChild>
            <w:div w:id="103770409">
              <w:marLeft w:val="0"/>
              <w:marRight w:val="0"/>
              <w:marTop w:val="0"/>
              <w:marBottom w:val="0"/>
              <w:divBdr>
                <w:top w:val="none" w:sz="0" w:space="0" w:color="auto"/>
                <w:left w:val="none" w:sz="0" w:space="0" w:color="auto"/>
                <w:bottom w:val="none" w:sz="0" w:space="0" w:color="auto"/>
                <w:right w:val="none" w:sz="0" w:space="0" w:color="auto"/>
              </w:divBdr>
              <w:divsChild>
                <w:div w:id="997726800">
                  <w:marLeft w:val="2928"/>
                  <w:marRight w:val="0"/>
                  <w:marTop w:val="720"/>
                  <w:marBottom w:val="0"/>
                  <w:divBdr>
                    <w:top w:val="none" w:sz="0" w:space="0" w:color="auto"/>
                    <w:left w:val="none" w:sz="0" w:space="0" w:color="auto"/>
                    <w:bottom w:val="none" w:sz="0" w:space="0" w:color="auto"/>
                    <w:right w:val="none" w:sz="0" w:space="0" w:color="auto"/>
                  </w:divBdr>
                  <w:divsChild>
                    <w:div w:id="219170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6.jpeg"/><Relationship Id="rId18" Type="http://schemas.openxmlformats.org/officeDocument/2006/relationships/hyperlink" Target="http://www.google.com.ar/url?sa=i&amp;rct=j&amp;q=&amp;esrc=s&amp;source=images&amp;cd=&amp;cad=rja&amp;uact=8&amp;docid=HjcM9B5wFWUY1M&amp;tbnid=UajuTlflRnWvdM:&amp;ved=0CAUQjRw&amp;url=http://www.periodicodecrecimientopersonal.com/algo-esta-pasando-en-el-mar/&amp;ei=XRp2U-TdJ4rroASFl4LgBA&amp;bvm=bv.66699033,d.cGU&amp;psig=AFQjCNGt19fWCdUB42dfLU49ls3fnHKpzg&amp;ust=1400335311817494" TargetMode="External"/><Relationship Id="rId26" Type="http://schemas.openxmlformats.org/officeDocument/2006/relationships/hyperlink" Target="http://www.revistarecursos.com.ar" TargetMode="External"/><Relationship Id="rId3" Type="http://schemas.openxmlformats.org/officeDocument/2006/relationships/styles" Target="styles.xml"/><Relationship Id="rId21" Type="http://schemas.openxmlformats.org/officeDocument/2006/relationships/hyperlink" Target="http://www.comambiental.com.ar/2010/06/pescando-merluza-pescando-problemas.html"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gif"/><Relationship Id="rId17" Type="http://schemas.openxmlformats.org/officeDocument/2006/relationships/image" Target="media/image9.jpeg"/><Relationship Id="rId25" Type="http://schemas.openxmlformats.org/officeDocument/2006/relationships/hyperlink" Target="http://www.pescare.com.ar"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jpeg"/><Relationship Id="rId20" Type="http://schemas.openxmlformats.org/officeDocument/2006/relationships/image" Target="media/image11.jpeg"/><Relationship Id="rId29" Type="http://schemas.openxmlformats.org/officeDocument/2006/relationships/image" Target="media/image14.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hyperlink" Target="http://www.inidep.edu.ar"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es.wikipedia.org/wiki/Naciones_Unidas" TargetMode="External"/><Relationship Id="rId23" Type="http://schemas.openxmlformats.org/officeDocument/2006/relationships/hyperlink" Target="http://www.pescaypuertos.com.ar" TargetMode="External"/><Relationship Id="rId28" Type="http://schemas.openxmlformats.org/officeDocument/2006/relationships/image" Target="media/image13.png"/><Relationship Id="rId10" Type="http://schemas.openxmlformats.org/officeDocument/2006/relationships/image" Target="media/image3.gif"/><Relationship Id="rId19" Type="http://schemas.openxmlformats.org/officeDocument/2006/relationships/image" Target="media/image10.jpeg"/><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image" Target="media/image7.jpeg"/><Relationship Id="rId22" Type="http://schemas.openxmlformats.org/officeDocument/2006/relationships/image" Target="media/image12.gif"/><Relationship Id="rId27" Type="http://schemas.openxmlformats.org/officeDocument/2006/relationships/hyperlink" Target="http://www.ecoportal.net" TargetMode="External"/><Relationship Id="rId30" Type="http://schemas.openxmlformats.org/officeDocument/2006/relationships/image" Target="media/image15.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6E14A9B-04CF-46EE-B8A1-5CADBBFCA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1</Pages>
  <Words>3302</Words>
  <Characters>18167</Characters>
  <Application>Microsoft Office Word</Application>
  <DocSecurity>0</DocSecurity>
  <Lines>151</Lines>
  <Paragraphs>42</Paragraphs>
  <ScaleCrop>false</ScaleCrop>
  <HeadingPairs>
    <vt:vector size="2" baseType="variant">
      <vt:variant>
        <vt:lpstr>Título</vt:lpstr>
      </vt:variant>
      <vt:variant>
        <vt:i4>1</vt:i4>
      </vt:variant>
    </vt:vector>
  </HeadingPairs>
  <TitlesOfParts>
    <vt:vector size="1" baseType="lpstr">
      <vt:lpstr>DIVISION POLITICA DE LA ARGENTINA</vt:lpstr>
    </vt:vector>
  </TitlesOfParts>
  <Company/>
  <LinksUpToDate>false</LinksUpToDate>
  <CharactersWithSpaces>21427</CharactersWithSpaces>
  <SharedDoc>false</SharedDoc>
  <HLinks>
    <vt:vector size="30" baseType="variant">
      <vt:variant>
        <vt:i4>3407960</vt:i4>
      </vt:variant>
      <vt:variant>
        <vt:i4>12</vt:i4>
      </vt:variant>
      <vt:variant>
        <vt:i4>0</vt:i4>
      </vt:variant>
      <vt:variant>
        <vt:i4>5</vt:i4>
      </vt:variant>
      <vt:variant>
        <vt:lpwstr>http://es.wikipedia.org/wiki/La_Plata</vt:lpwstr>
      </vt:variant>
      <vt:variant>
        <vt:lpwstr/>
      </vt:variant>
      <vt:variant>
        <vt:i4>5767210</vt:i4>
      </vt:variant>
      <vt:variant>
        <vt:i4>9</vt:i4>
      </vt:variant>
      <vt:variant>
        <vt:i4>0</vt:i4>
      </vt:variant>
      <vt:variant>
        <vt:i4>5</vt:i4>
      </vt:variant>
      <vt:variant>
        <vt:lpwstr>http://es.wikipedia.org/wiki/Provincia_de_Buenos_Aires</vt:lpwstr>
      </vt:variant>
      <vt:variant>
        <vt:lpwstr/>
      </vt:variant>
      <vt:variant>
        <vt:i4>3932202</vt:i4>
      </vt:variant>
      <vt:variant>
        <vt:i4>6</vt:i4>
      </vt:variant>
      <vt:variant>
        <vt:i4>0</vt:i4>
      </vt:variant>
      <vt:variant>
        <vt:i4>5</vt:i4>
      </vt:variant>
      <vt:variant>
        <vt:lpwstr>http://es.wikipedia.org/wiki/Partido_%28Buenos_Aires%29</vt:lpwstr>
      </vt:variant>
      <vt:variant>
        <vt:lpwstr/>
      </vt:variant>
      <vt:variant>
        <vt:i4>3211283</vt:i4>
      </vt:variant>
      <vt:variant>
        <vt:i4>3</vt:i4>
      </vt:variant>
      <vt:variant>
        <vt:i4>0</vt:i4>
      </vt:variant>
      <vt:variant>
        <vt:i4>5</vt:i4>
      </vt:variant>
      <vt:variant>
        <vt:lpwstr>http://es.wikipedia.org/wiki/Hurlingham_%28partido%29</vt:lpwstr>
      </vt:variant>
      <vt:variant>
        <vt:lpwstr/>
      </vt:variant>
      <vt:variant>
        <vt:i4>1114233</vt:i4>
      </vt:variant>
      <vt:variant>
        <vt:i4>0</vt:i4>
      </vt:variant>
      <vt:variant>
        <vt:i4>0</vt:i4>
      </vt:variant>
      <vt:variant>
        <vt:i4>5</vt:i4>
      </vt:variant>
      <vt:variant>
        <vt:lpwstr>http://es.wikipedia.org/wiki/Patagones_%28partido%29</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DIVISION POLITICA DE LA ARGENTINA</dc:title>
  <dc:creator>Rosana</dc:creator>
  <cp:lastModifiedBy>Santucci</cp:lastModifiedBy>
  <cp:revision>6</cp:revision>
  <cp:lastPrinted>2014-03-17T23:53:00Z</cp:lastPrinted>
  <dcterms:created xsi:type="dcterms:W3CDTF">2018-02-22T22:51:00Z</dcterms:created>
  <dcterms:modified xsi:type="dcterms:W3CDTF">2018-02-27T15:20:00Z</dcterms:modified>
</cp:coreProperties>
</file>